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00A" w:rsidRDefault="00C9611B">
      <w:pPr>
        <w:pStyle w:val="3GPPHeader"/>
        <w:spacing w:after="60"/>
        <w:rPr>
          <w:rFonts w:eastAsia="宋体"/>
          <w:sz w:val="32"/>
          <w:szCs w:val="32"/>
          <w:lang w:eastAsia="zh-CN"/>
        </w:rPr>
      </w:pPr>
      <w:r>
        <w:t>3GPP TSG RAN WG</w:t>
      </w:r>
      <w:r>
        <w:rPr>
          <w:rFonts w:eastAsia="宋体" w:hint="eastAsia"/>
          <w:lang w:eastAsia="zh-CN"/>
        </w:rPr>
        <w:t>2</w:t>
      </w:r>
      <w:r>
        <w:t xml:space="preserve"> #1</w:t>
      </w:r>
      <w:r>
        <w:rPr>
          <w:rFonts w:eastAsia="宋体" w:hint="eastAsia"/>
          <w:lang w:eastAsia="zh-CN"/>
        </w:rPr>
        <w:t>1</w:t>
      </w:r>
      <w:r>
        <w:t>9-e</w:t>
      </w:r>
      <w:r>
        <w:tab/>
      </w:r>
      <w:r w:rsidRPr="00026FAB">
        <w:rPr>
          <w:i/>
        </w:rPr>
        <w:t>R</w:t>
      </w:r>
      <w:r w:rsidRPr="00026FAB">
        <w:rPr>
          <w:rFonts w:eastAsia="宋体" w:hint="eastAsia"/>
          <w:i/>
          <w:lang w:eastAsia="zh-CN"/>
        </w:rPr>
        <w:t>2</w:t>
      </w:r>
      <w:r w:rsidRPr="00026FAB">
        <w:rPr>
          <w:i/>
        </w:rPr>
        <w:t>-</w:t>
      </w:r>
      <w:r w:rsidRPr="00026FAB">
        <w:rPr>
          <w:rFonts w:eastAsia="宋体" w:hint="eastAsia"/>
          <w:i/>
          <w:lang w:eastAsia="zh-CN"/>
        </w:rPr>
        <w:t>2207841</w:t>
      </w:r>
    </w:p>
    <w:p w:rsidR="006C400A" w:rsidRDefault="00C9611B" w:rsidP="0034129B">
      <w:pPr>
        <w:pStyle w:val="3GPPHeader"/>
        <w:spacing w:after="100"/>
      </w:pPr>
      <w:r>
        <w:t xml:space="preserve">e-Meeting, </w:t>
      </w:r>
      <w:r>
        <w:rPr>
          <w:rFonts w:eastAsia="宋体" w:hint="eastAsia"/>
          <w:lang w:eastAsia="zh-CN"/>
        </w:rPr>
        <w:t>August 17</w:t>
      </w:r>
      <w:r>
        <w:rPr>
          <w:vertAlign w:val="superscript"/>
        </w:rPr>
        <w:t>th</w:t>
      </w:r>
      <w:r>
        <w:t xml:space="preserve"> – 2</w:t>
      </w:r>
      <w:r>
        <w:rPr>
          <w:rFonts w:eastAsia="宋体"/>
          <w:lang w:eastAsia="zh-CN"/>
        </w:rPr>
        <w:t>9</w:t>
      </w:r>
      <w:r>
        <w:rPr>
          <w:vertAlign w:val="superscript"/>
        </w:rPr>
        <w:t>th</w:t>
      </w:r>
      <w:r>
        <w:t>, 2022</w:t>
      </w:r>
    </w:p>
    <w:p w:rsidR="006C400A" w:rsidRDefault="006C400A" w:rsidP="0034129B">
      <w:pPr>
        <w:pStyle w:val="3GPPHeader"/>
        <w:adjustRightInd w:val="0"/>
        <w:snapToGrid w:val="0"/>
        <w:spacing w:after="0" w:line="240" w:lineRule="auto"/>
        <w:rPr>
          <w:rFonts w:cs="Arial"/>
          <w:sz w:val="22"/>
        </w:rPr>
      </w:pPr>
    </w:p>
    <w:p w:rsidR="006C400A" w:rsidRDefault="00C9611B" w:rsidP="0034129B">
      <w:pPr>
        <w:pStyle w:val="3GPPHeader"/>
        <w:spacing w:beforeLines="50" w:before="120" w:afterLines="50" w:after="120" w:line="300" w:lineRule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  <w:t>8.6.</w:t>
      </w:r>
      <w:r>
        <w:rPr>
          <w:rFonts w:eastAsia="宋体" w:cs="Arial" w:hint="eastAsia"/>
          <w:sz w:val="22"/>
          <w:lang w:eastAsia="zh-CN"/>
        </w:rPr>
        <w:t>2</w:t>
      </w:r>
    </w:p>
    <w:p w:rsidR="006C400A" w:rsidRDefault="00C9611B" w:rsidP="0034129B">
      <w:pPr>
        <w:pStyle w:val="3GPPHeader"/>
        <w:spacing w:beforeLines="50" w:before="120" w:afterLines="50" w:after="120" w:line="300" w:lineRule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 Corporation, Sanechips</w:t>
      </w:r>
    </w:p>
    <w:p w:rsidR="006C400A" w:rsidRDefault="00C9611B" w:rsidP="0034129B">
      <w:pPr>
        <w:pStyle w:val="3GPPHeader"/>
        <w:spacing w:beforeLines="50" w:before="120" w:afterLines="50" w:after="120" w:line="260" w:lineRule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>Consideration on HARQ and GNSS enhancements</w:t>
      </w:r>
    </w:p>
    <w:p w:rsidR="006C400A" w:rsidRDefault="00C9611B" w:rsidP="0034129B">
      <w:pPr>
        <w:pStyle w:val="3GPPHeader"/>
        <w:spacing w:beforeLines="50" w:before="120" w:afterLines="50" w:after="120" w:line="300" w:lineRule="auto"/>
        <w:rPr>
          <w:rFonts w:cs="Arial"/>
          <w:sz w:val="22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 and Decision</w:t>
      </w:r>
    </w:p>
    <w:p w:rsidR="006C400A" w:rsidRDefault="00C9611B">
      <w:pPr>
        <w:pStyle w:val="1"/>
        <w:pBdr>
          <w:top w:val="single" w:sz="12" w:space="0" w:color="auto"/>
        </w:pBdr>
        <w:rPr>
          <w:rFonts w:cs="Arial"/>
          <w:b/>
          <w:bCs/>
          <w:sz w:val="30"/>
          <w:szCs w:val="30"/>
          <w:lang w:val="en-US"/>
        </w:rPr>
      </w:pPr>
      <w:r>
        <w:rPr>
          <w:rFonts w:cs="Arial"/>
          <w:b/>
          <w:bCs/>
          <w:sz w:val="30"/>
          <w:szCs w:val="30"/>
          <w:lang w:val="en-US"/>
        </w:rPr>
        <w:t>Introduction</w:t>
      </w:r>
    </w:p>
    <w:p w:rsidR="006C400A" w:rsidRDefault="00C9611B">
      <w:pPr>
        <w:jc w:val="both"/>
        <w:rPr>
          <w:szCs w:val="20"/>
        </w:rPr>
      </w:pPr>
      <w:r>
        <w:rPr>
          <w:rFonts w:eastAsia="宋体" w:hint="eastAsia"/>
          <w:szCs w:val="20"/>
          <w:lang w:eastAsia="zh-CN"/>
        </w:rPr>
        <w:t>As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mentioned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in WID RP-221806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[1], </w:t>
      </w:r>
      <w:r>
        <w:rPr>
          <w:rFonts w:eastAsia="宋体"/>
          <w:szCs w:val="20"/>
          <w:lang w:eastAsia="zh-CN"/>
        </w:rPr>
        <w:t xml:space="preserve">for </w:t>
      </w:r>
      <w:r>
        <w:t xml:space="preserve">IoT-NTN Performance Enhancements in Rel-18, </w:t>
      </w:r>
      <w:r>
        <w:rPr>
          <w:rFonts w:eastAsia="宋体" w:hint="eastAsia"/>
          <w:szCs w:val="20"/>
          <w:lang w:eastAsia="zh-CN"/>
        </w:rPr>
        <w:t xml:space="preserve">some </w:t>
      </w:r>
      <w:r>
        <w:rPr>
          <w:szCs w:val="20"/>
        </w:rPr>
        <w:t>remaining issues from Rel-17</w:t>
      </w:r>
      <w:r>
        <w:rPr>
          <w:rFonts w:eastAsia="宋体" w:hint="eastAsia"/>
          <w:szCs w:val="20"/>
          <w:lang w:eastAsia="zh-CN"/>
        </w:rPr>
        <w:t xml:space="preserve"> will continue to be discussed in </w:t>
      </w:r>
      <w:r>
        <w:rPr>
          <w:szCs w:val="20"/>
        </w:rPr>
        <w:t>Rel-18</w:t>
      </w:r>
      <w:r>
        <w:rPr>
          <w:rFonts w:eastAsia="宋体" w:hint="eastAsia"/>
          <w:szCs w:val="20"/>
          <w:lang w:eastAsia="zh-CN"/>
        </w:rPr>
        <w:t xml:space="preserve">. </w:t>
      </w:r>
      <w:r>
        <w:rPr>
          <w:szCs w:val="20"/>
        </w:rPr>
        <w:t>Rel-18</w:t>
      </w:r>
      <w:r>
        <w:rPr>
          <w:rFonts w:eastAsia="宋体" w:hint="eastAsia"/>
          <w:szCs w:val="20"/>
          <w:lang w:eastAsia="zh-CN"/>
        </w:rPr>
        <w:t xml:space="preserve"> IoT NTN </w:t>
      </w:r>
      <w:r>
        <w:rPr>
          <w:szCs w:val="20"/>
        </w:rPr>
        <w:t>considers Rel-17 IoT-NTN as baseline as well as Rel-17 NR-NTN outcome</w:t>
      </w:r>
      <w:r>
        <w:rPr>
          <w:rFonts w:eastAsia="宋体" w:hint="eastAsia"/>
          <w:szCs w:val="20"/>
          <w:lang w:eastAsia="zh-CN"/>
        </w:rPr>
        <w:t>.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The </w:t>
      </w:r>
      <w:r>
        <w:rPr>
          <w:rFonts w:eastAsia="宋体"/>
          <w:szCs w:val="20"/>
          <w:lang w:eastAsia="zh-CN"/>
        </w:rPr>
        <w:t xml:space="preserve">related </w:t>
      </w:r>
      <w:r>
        <w:rPr>
          <w:szCs w:val="20"/>
        </w:rPr>
        <w:t>objectives are listed below:</w:t>
      </w:r>
    </w:p>
    <w:p w:rsidR="006C400A" w:rsidRDefault="00C9611B">
      <w:pPr>
        <w:pStyle w:val="B1"/>
        <w:jc w:val="both"/>
        <w:rPr>
          <w:i/>
        </w:rPr>
      </w:pPr>
      <w:r>
        <w:rPr>
          <w:i/>
        </w:rPr>
        <w:t>-</w:t>
      </w:r>
      <w:r>
        <w:rPr>
          <w:i/>
        </w:rPr>
        <w:tab/>
        <w:t>Disabling of HARQ feedback to mitigate impact of HARQ stalling on UE data rates [RAN1, RAN2]</w:t>
      </w:r>
    </w:p>
    <w:p w:rsidR="006C400A" w:rsidRDefault="00C9611B">
      <w:pPr>
        <w:pStyle w:val="B1"/>
        <w:jc w:val="both"/>
        <w:rPr>
          <w:i/>
        </w:rPr>
      </w:pPr>
      <w:r>
        <w:rPr>
          <w:i/>
        </w:rPr>
        <w:t>-</w:t>
      </w:r>
      <w:r>
        <w:rPr>
          <w:i/>
        </w:rPr>
        <w:tab/>
        <w:t xml:space="preserve">Study and specify, if needed, improved GNSS operations for a new position fix for UE pre-compensation during long connection times and for reduced power consumption. </w:t>
      </w:r>
      <w:r>
        <w:rPr>
          <w:i/>
          <w:lang w:eastAsia="zh-CN"/>
        </w:rPr>
        <w:t>Simultaneous GNSS and NTN NB-IoT/eMTC operation is not assumed.</w:t>
      </w:r>
      <w:r>
        <w:rPr>
          <w:i/>
        </w:rPr>
        <w:t xml:space="preserve"> [RAN1]</w:t>
      </w:r>
    </w:p>
    <w:p w:rsidR="006C400A" w:rsidRDefault="00C9611B">
      <w:pPr>
        <w:pStyle w:val="B1"/>
        <w:numPr>
          <w:ilvl w:val="0"/>
          <w:numId w:val="7"/>
        </w:numPr>
        <w:spacing w:after="120"/>
        <w:ind w:left="1077" w:hanging="357"/>
        <w:jc w:val="both"/>
        <w:rPr>
          <w:i/>
        </w:rPr>
      </w:pPr>
      <w:r>
        <w:rPr>
          <w:i/>
        </w:rPr>
        <w:t>NOTE: The need for RAN4 Core requirements for this objective will be identified after the conclusion on the need for improvements.</w:t>
      </w:r>
    </w:p>
    <w:p w:rsidR="006C400A" w:rsidRDefault="00C9611B">
      <w:p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In this paper, we will </w:t>
      </w:r>
      <w:r>
        <w:rPr>
          <w:rFonts w:eastAsia="宋体"/>
          <w:szCs w:val="20"/>
          <w:lang w:eastAsia="zh-CN"/>
        </w:rPr>
        <w:t>have some initial</w:t>
      </w:r>
      <w:r>
        <w:rPr>
          <w:rFonts w:eastAsia="宋体" w:hint="eastAsia"/>
          <w:szCs w:val="20"/>
          <w:lang w:eastAsia="zh-CN"/>
        </w:rPr>
        <w:t xml:space="preserve"> discussion </w:t>
      </w:r>
      <w:r>
        <w:rPr>
          <w:rFonts w:eastAsia="宋体"/>
          <w:szCs w:val="20"/>
          <w:lang w:eastAsia="zh-CN"/>
        </w:rPr>
        <w:t>on</w:t>
      </w:r>
      <w:r>
        <w:rPr>
          <w:rFonts w:eastAsia="宋体" w:hint="eastAsia"/>
          <w:szCs w:val="20"/>
          <w:lang w:eastAsia="zh-CN"/>
        </w:rPr>
        <w:t xml:space="preserve"> the d</w:t>
      </w:r>
      <w:r>
        <w:rPr>
          <w:szCs w:val="20"/>
        </w:rPr>
        <w:t>isabling of HARQ feedback</w:t>
      </w:r>
      <w:r>
        <w:rPr>
          <w:rFonts w:eastAsia="宋体" w:hint="eastAsia"/>
          <w:szCs w:val="20"/>
          <w:lang w:eastAsia="zh-CN"/>
        </w:rPr>
        <w:t xml:space="preserve"> and </w:t>
      </w:r>
      <w:r>
        <w:rPr>
          <w:szCs w:val="20"/>
        </w:rPr>
        <w:t>improved GNSS operations</w:t>
      </w:r>
      <w:r>
        <w:rPr>
          <w:rFonts w:eastAsia="宋体" w:hint="eastAsia"/>
          <w:szCs w:val="20"/>
          <w:lang w:eastAsia="zh-CN"/>
        </w:rPr>
        <w:t>.</w:t>
      </w:r>
    </w:p>
    <w:p w:rsidR="006C400A" w:rsidRDefault="00C9611B">
      <w:pPr>
        <w:pStyle w:val="1"/>
        <w:pBdr>
          <w:top w:val="single" w:sz="12" w:space="0" w:color="auto"/>
        </w:pBdr>
        <w:rPr>
          <w:rFonts w:cs="Arial"/>
          <w:b/>
          <w:bCs/>
          <w:sz w:val="30"/>
          <w:szCs w:val="30"/>
          <w:lang w:val="en-US"/>
        </w:rPr>
      </w:pPr>
      <w:r>
        <w:rPr>
          <w:rFonts w:cs="Arial"/>
          <w:b/>
          <w:bCs/>
          <w:sz w:val="30"/>
          <w:szCs w:val="30"/>
          <w:lang w:val="en-US"/>
        </w:rPr>
        <w:t xml:space="preserve">Discussion </w:t>
      </w:r>
    </w:p>
    <w:p w:rsidR="006C400A" w:rsidRDefault="00C9611B">
      <w:pPr>
        <w:pStyle w:val="2"/>
        <w:spacing w:before="240" w:after="240" w:line="260" w:lineRule="auto"/>
        <w:ind w:left="578" w:hanging="578"/>
        <w:rPr>
          <w:rFonts w:cs="Arial"/>
          <w:b w:val="0"/>
        </w:rPr>
      </w:pPr>
      <w:r>
        <w:t xml:space="preserve">Disabling </w:t>
      </w:r>
      <w:r>
        <w:rPr>
          <w:lang w:eastAsia="zh-CN"/>
        </w:rPr>
        <w:t xml:space="preserve">of </w:t>
      </w:r>
      <w:r>
        <w:t>HARQ feedback</w:t>
      </w:r>
    </w:p>
    <w:p w:rsidR="006C400A" w:rsidRDefault="00C9611B">
      <w:pPr>
        <w:jc w:val="both"/>
        <w:rPr>
          <w:rFonts w:eastAsia="宋体" w:cs="Times New Roman"/>
          <w:szCs w:val="20"/>
          <w:lang w:eastAsia="zh-CN"/>
        </w:rPr>
      </w:pPr>
      <w:r>
        <w:rPr>
          <w:rFonts w:eastAsia="宋体" w:cs="Times New Roman" w:hint="eastAsia"/>
          <w:szCs w:val="20"/>
          <w:lang w:eastAsia="zh-CN"/>
        </w:rPr>
        <w:t xml:space="preserve">For R17 NR NTN, disabling on HARQ feedback per HARQ process </w:t>
      </w:r>
      <w:r>
        <w:rPr>
          <w:rFonts w:eastAsia="宋体" w:cs="Times New Roman"/>
          <w:szCs w:val="20"/>
          <w:lang w:eastAsia="zh-CN"/>
        </w:rPr>
        <w:t>has been</w:t>
      </w:r>
      <w:r>
        <w:rPr>
          <w:rFonts w:eastAsia="宋体" w:cs="Times New Roman" w:hint="eastAsia"/>
          <w:szCs w:val="20"/>
          <w:lang w:eastAsia="zh-CN"/>
        </w:rPr>
        <w:t xml:space="preserve"> supported. </w:t>
      </w:r>
      <w:r>
        <w:rPr>
          <w:rFonts w:eastAsia="宋体" w:cs="Times New Roman"/>
          <w:szCs w:val="20"/>
          <w:lang w:eastAsia="zh-CN"/>
        </w:rPr>
        <w:t>But f</w:t>
      </w:r>
      <w:r>
        <w:rPr>
          <w:rFonts w:eastAsia="宋体" w:cs="Times New Roman" w:hint="eastAsia"/>
          <w:szCs w:val="20"/>
          <w:lang w:eastAsia="zh-CN"/>
        </w:rPr>
        <w:t xml:space="preserve">or R17 IoT NTN, due to the limited time, disabling on HARQ feedback </w:t>
      </w:r>
      <w:r>
        <w:rPr>
          <w:rFonts w:eastAsia="宋体" w:cs="Times New Roman"/>
          <w:szCs w:val="20"/>
          <w:lang w:eastAsia="zh-CN"/>
        </w:rPr>
        <w:t>is not</w:t>
      </w:r>
      <w:r>
        <w:rPr>
          <w:rFonts w:eastAsia="宋体" w:cs="Times New Roman" w:hint="eastAsia"/>
          <w:szCs w:val="20"/>
          <w:lang w:eastAsia="zh-CN"/>
        </w:rPr>
        <w:t xml:space="preserve"> supported. For R18 IoT NTN, </w:t>
      </w:r>
      <w:r>
        <w:rPr>
          <w:rFonts w:eastAsia="宋体" w:cs="Times New Roman"/>
          <w:szCs w:val="20"/>
          <w:lang w:eastAsia="zh-CN"/>
        </w:rPr>
        <w:t>RAN1 has already had some discussion in</w:t>
      </w:r>
      <w:r>
        <w:rPr>
          <w:rFonts w:eastAsia="宋体" w:cs="Times New Roman" w:hint="eastAsia"/>
          <w:szCs w:val="20"/>
          <w:lang w:eastAsia="zh-CN"/>
        </w:rPr>
        <w:t xml:space="preserve"> RAN1#109[2]</w:t>
      </w:r>
      <w:r>
        <w:rPr>
          <w:rFonts w:eastAsia="宋体" w:cs="Times New Roman"/>
          <w:szCs w:val="20"/>
          <w:lang w:eastAsia="zh-CN"/>
        </w:rPr>
        <w:t xml:space="preserve"> and</w:t>
      </w:r>
      <w:r>
        <w:rPr>
          <w:rFonts w:eastAsia="宋体" w:cs="Times New Roman" w:hint="eastAsia"/>
          <w:szCs w:val="20"/>
          <w:lang w:eastAsia="zh-CN"/>
        </w:rPr>
        <w:t xml:space="preserve"> confirmed the necessity of disabling on HARQ feedback in IoT NTN to </w:t>
      </w:r>
      <w:r>
        <w:rPr>
          <w:rFonts w:eastAsia="宋体" w:cs="Times New Roman" w:hint="eastAsia"/>
          <w:szCs w:val="20"/>
        </w:rPr>
        <w:t>mitigate the throughput loss caused by HARQ stalling</w:t>
      </w:r>
      <w:r>
        <w:rPr>
          <w:rFonts w:eastAsia="宋体" w:cs="Times New Roman"/>
          <w:szCs w:val="20"/>
        </w:rPr>
        <w:t>. They also have some discussion on how to configure/indicate the enabling/disabling of HARQ feedback</w:t>
      </w:r>
      <w:r>
        <w:rPr>
          <w:rFonts w:eastAsia="宋体" w:cs="Times New Roman" w:hint="eastAsia"/>
          <w:szCs w:val="20"/>
        </w:rPr>
        <w:t>. The related agreement</w:t>
      </w:r>
      <w:r>
        <w:rPr>
          <w:rFonts w:eastAsia="宋体" w:cs="Times New Roman"/>
          <w:szCs w:val="20"/>
        </w:rPr>
        <w:t>s</w:t>
      </w:r>
      <w:r>
        <w:rPr>
          <w:rFonts w:eastAsia="宋体" w:cs="Times New Roman" w:hint="eastAsia"/>
          <w:szCs w:val="20"/>
        </w:rPr>
        <w:t xml:space="preserve"> </w:t>
      </w:r>
      <w:r>
        <w:rPr>
          <w:rFonts w:eastAsia="宋体" w:cs="Times New Roman"/>
          <w:szCs w:val="20"/>
          <w:lang w:eastAsia="zh-CN"/>
        </w:rPr>
        <w:t>are</w:t>
      </w:r>
      <w:r>
        <w:rPr>
          <w:rFonts w:eastAsia="宋体" w:cs="Times New Roman" w:hint="eastAsia"/>
          <w:szCs w:val="20"/>
          <w:lang w:eastAsia="zh-CN"/>
        </w:rPr>
        <w:t xml:space="preserve"> as below:</w:t>
      </w:r>
    </w:p>
    <w:tbl>
      <w:tblPr>
        <w:tblStyle w:val="ae"/>
        <w:tblW w:w="9382" w:type="dxa"/>
        <w:tblInd w:w="266" w:type="dxa"/>
        <w:tblLook w:val="04A0" w:firstRow="1" w:lastRow="0" w:firstColumn="1" w:lastColumn="0" w:noHBand="0" w:noVBand="1"/>
      </w:tblPr>
      <w:tblGrid>
        <w:gridCol w:w="9382"/>
      </w:tblGrid>
      <w:tr w:rsidR="006C400A">
        <w:tc>
          <w:tcPr>
            <w:tcW w:w="9382" w:type="dxa"/>
          </w:tcPr>
          <w:p w:rsidR="006C400A" w:rsidRDefault="00C9611B">
            <w:pPr>
              <w:rPr>
                <w:rFonts w:cs="Times"/>
                <w:i/>
                <w:szCs w:val="20"/>
              </w:rPr>
            </w:pPr>
            <w:r>
              <w:rPr>
                <w:rFonts w:cs="Times"/>
                <w:i/>
                <w:szCs w:val="20"/>
                <w:highlight w:val="green"/>
                <w:lang w:eastAsia="zh-CN"/>
              </w:rPr>
              <w:t>Agreement</w:t>
            </w:r>
          </w:p>
          <w:p w:rsidR="006C400A" w:rsidRDefault="00C9611B">
            <w:pPr>
              <w:rPr>
                <w:rFonts w:cs="Times"/>
                <w:i/>
                <w:szCs w:val="20"/>
                <w:lang w:eastAsia="zh-CN"/>
              </w:rPr>
            </w:pPr>
            <w:r>
              <w:rPr>
                <w:rFonts w:cs="Times"/>
                <w:i/>
                <w:color w:val="000000"/>
                <w:szCs w:val="20"/>
                <w:lang w:eastAsia="zh-CN"/>
              </w:rPr>
              <w:t xml:space="preserve">For IoT NTN, to configure/indicate </w:t>
            </w:r>
            <w:r>
              <w:rPr>
                <w:rFonts w:cs="Times"/>
                <w:i/>
                <w:szCs w:val="20"/>
                <w:lang w:eastAsia="zh-CN"/>
              </w:rPr>
              <w:t xml:space="preserve">enabling/disabling on </w:t>
            </w:r>
            <w:r>
              <w:rPr>
                <w:rFonts w:cs="Times"/>
                <w:i/>
                <w:szCs w:val="20"/>
              </w:rPr>
              <w:t xml:space="preserve">HARQ feedback </w:t>
            </w:r>
            <w:r>
              <w:rPr>
                <w:rFonts w:cs="Times"/>
                <w:i/>
                <w:szCs w:val="20"/>
                <w:lang w:eastAsia="zh-CN"/>
              </w:rPr>
              <w:t>for downlink transmission, one or more of the following options can be considered:</w:t>
            </w:r>
          </w:p>
          <w:p w:rsidR="006C400A" w:rsidRDefault="00C9611B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Option 1: per HARQ process via UE specific RRC signaling</w:t>
            </w:r>
          </w:p>
          <w:p w:rsidR="006C400A" w:rsidRDefault="00C9611B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Option 2: per HARQ process via SIB signaling</w:t>
            </w:r>
          </w:p>
          <w:p w:rsidR="006C400A" w:rsidRDefault="00C9611B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Option 3: explicitly indicated by DCI (e.g., new field or reusing existing field)</w:t>
            </w:r>
          </w:p>
          <w:p w:rsidR="006C400A" w:rsidRDefault="00C9611B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Option 4: implicitly determined by existing configured/indicated parameter(s) (e.g., repetition number, TBS)</w:t>
            </w:r>
          </w:p>
          <w:p w:rsidR="006C400A" w:rsidRDefault="00C9611B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Option 5: per HARQ process via MAC CE</w:t>
            </w:r>
          </w:p>
          <w:p w:rsidR="006C400A" w:rsidRDefault="00C9611B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Other options or combinations are not excluded</w:t>
            </w:r>
          </w:p>
          <w:p w:rsidR="006C400A" w:rsidRDefault="00C9611B">
            <w:pPr>
              <w:rPr>
                <w:rFonts w:eastAsia="宋体" w:cs="Times New Roman"/>
                <w:i/>
                <w:szCs w:val="20"/>
                <w:lang w:eastAsia="zh-CN"/>
              </w:rPr>
            </w:pPr>
            <w:r>
              <w:rPr>
                <w:rFonts w:cs="Times"/>
                <w:i/>
                <w:szCs w:val="20"/>
                <w:lang w:eastAsia="zh-CN"/>
              </w:rPr>
              <w:t>Note: Option(s) for eMTC and NBIoT can be separately discussed.</w:t>
            </w:r>
          </w:p>
        </w:tc>
      </w:tr>
    </w:tbl>
    <w:p w:rsidR="006C400A" w:rsidRDefault="006C400A">
      <w:pPr>
        <w:rPr>
          <w:rFonts w:eastAsia="宋体" w:cs="Times New Roman"/>
          <w:szCs w:val="20"/>
          <w:lang w:eastAsia="zh-CN"/>
        </w:rPr>
      </w:pPr>
    </w:p>
    <w:p w:rsidR="006C400A" w:rsidRDefault="00C9611B">
      <w:pPr>
        <w:jc w:val="both"/>
        <w:rPr>
          <w:rFonts w:cs="Times New Roman"/>
          <w:iCs/>
          <w:szCs w:val="20"/>
          <w:lang w:eastAsia="zh-CN"/>
        </w:rPr>
      </w:pPr>
      <w:r>
        <w:rPr>
          <w:rFonts w:eastAsia="宋体" w:cs="Times New Roman"/>
          <w:szCs w:val="20"/>
          <w:lang w:eastAsia="zh-CN"/>
        </w:rPr>
        <w:t>For IoT NTN, o</w:t>
      </w:r>
      <w:r>
        <w:rPr>
          <w:rFonts w:cs="Times New Roman"/>
          <w:iCs/>
          <w:szCs w:val="20"/>
          <w:lang w:eastAsia="zh-CN"/>
        </w:rPr>
        <w:t xml:space="preserve">n the one hand, similarly as NR NTN, the disablement of HARQ feedback is mainly beneficial for GEO scenario </w:t>
      </w:r>
      <w:r>
        <w:rPr>
          <w:rFonts w:eastAsia="等线" w:cs="Times New Roman"/>
          <w:iCs/>
          <w:szCs w:val="20"/>
          <w:lang w:eastAsia="zh-CN"/>
        </w:rPr>
        <w:t xml:space="preserve">which has large RTT </w:t>
      </w:r>
      <w:r>
        <w:rPr>
          <w:rFonts w:cs="Times New Roman"/>
          <w:iCs/>
          <w:szCs w:val="20"/>
          <w:lang w:eastAsia="zh-CN"/>
        </w:rPr>
        <w:t xml:space="preserve">or </w:t>
      </w:r>
      <w:r>
        <w:rPr>
          <w:rFonts w:eastAsia="等线" w:cs="Times New Roman"/>
          <w:iCs/>
          <w:szCs w:val="20"/>
          <w:lang w:eastAsia="zh-CN"/>
        </w:rPr>
        <w:t xml:space="preserve">for </w:t>
      </w:r>
      <w:r>
        <w:rPr>
          <w:rFonts w:cs="Times New Roman"/>
          <w:iCs/>
          <w:szCs w:val="20"/>
          <w:lang w:eastAsia="zh-CN"/>
        </w:rPr>
        <w:t xml:space="preserve">the service that data arrives frequently. </w:t>
      </w:r>
      <w:r>
        <w:rPr>
          <w:rFonts w:cs="Times New Roman" w:hint="eastAsia"/>
          <w:iCs/>
          <w:szCs w:val="20"/>
          <w:lang w:eastAsia="zh-CN"/>
        </w:rPr>
        <w:t>So, it should be configured in some cases.</w:t>
      </w:r>
    </w:p>
    <w:p w:rsidR="006C400A" w:rsidRDefault="00C9611B">
      <w:pPr>
        <w:jc w:val="both"/>
        <w:rPr>
          <w:rFonts w:cs="Times New Roman"/>
          <w:iCs/>
          <w:szCs w:val="20"/>
          <w:lang w:eastAsia="zh-CN"/>
        </w:rPr>
      </w:pPr>
      <w:r>
        <w:rPr>
          <w:rFonts w:cs="Times New Roman"/>
          <w:iCs/>
          <w:szCs w:val="20"/>
          <w:lang w:eastAsia="zh-CN"/>
        </w:rPr>
        <w:t xml:space="preserve">On the other hand, different from NR NTN, due to the possible long duration of PDCCH and PDSCH transmission </w:t>
      </w:r>
      <w:r>
        <w:rPr>
          <w:rFonts w:eastAsia="等线" w:cs="Times New Roman"/>
          <w:iCs/>
          <w:szCs w:val="20"/>
          <w:lang w:eastAsia="zh-CN"/>
        </w:rPr>
        <w:t>caused by DL/UL repetitions, especially large repetitions in the bad coverage cases</w:t>
      </w:r>
      <w:r>
        <w:rPr>
          <w:rFonts w:cs="Times New Roman"/>
          <w:iCs/>
          <w:szCs w:val="20"/>
          <w:lang w:eastAsia="zh-CN"/>
        </w:rPr>
        <w:t xml:space="preserve">, the performance improvement by disabling </w:t>
      </w:r>
      <w:r>
        <w:rPr>
          <w:rFonts w:cs="Times New Roman"/>
          <w:iCs/>
          <w:szCs w:val="20"/>
          <w:lang w:eastAsia="zh-CN"/>
        </w:rPr>
        <w:lastRenderedPageBreak/>
        <w:t xml:space="preserve">HARQ feedback would not be </w:t>
      </w:r>
      <w:r>
        <w:rPr>
          <w:rFonts w:cs="Times New Roman" w:hint="eastAsia"/>
          <w:iCs/>
          <w:szCs w:val="20"/>
          <w:lang w:eastAsia="zh-CN"/>
        </w:rPr>
        <w:t>as</w:t>
      </w:r>
      <w:r>
        <w:rPr>
          <w:rFonts w:cs="Times New Roman"/>
          <w:iCs/>
          <w:szCs w:val="20"/>
          <w:lang w:eastAsia="zh-CN"/>
        </w:rPr>
        <w:t xml:space="preserve"> obvious as that in NR NTN. Considering </w:t>
      </w:r>
      <w:r>
        <w:rPr>
          <w:rFonts w:cs="Times New Roman" w:hint="eastAsia"/>
          <w:iCs/>
          <w:szCs w:val="20"/>
          <w:lang w:eastAsia="zh-CN"/>
        </w:rPr>
        <w:t>in</w:t>
      </w:r>
      <w:r>
        <w:rPr>
          <w:rFonts w:cs="Times New Roman"/>
          <w:iCs/>
          <w:szCs w:val="20"/>
          <w:lang w:eastAsia="zh-CN"/>
        </w:rPr>
        <w:t xml:space="preserve"> </w:t>
      </w:r>
      <w:r>
        <w:rPr>
          <w:rFonts w:cs="Times New Roman" w:hint="eastAsia"/>
          <w:iCs/>
          <w:szCs w:val="20"/>
          <w:lang w:eastAsia="zh-CN"/>
        </w:rPr>
        <w:t>IoT</w:t>
      </w:r>
      <w:r>
        <w:rPr>
          <w:rFonts w:cs="Times New Roman"/>
          <w:iCs/>
          <w:szCs w:val="20"/>
          <w:lang w:eastAsia="zh-CN"/>
        </w:rPr>
        <w:t xml:space="preserve"> the maximum repetition numbers</w:t>
      </w:r>
      <w:r>
        <w:rPr>
          <w:rFonts w:cs="Times New Roman" w:hint="eastAsia"/>
          <w:iCs/>
          <w:szCs w:val="20"/>
          <w:lang w:eastAsia="zh-CN"/>
        </w:rPr>
        <w:t xml:space="preserve"> </w:t>
      </w:r>
      <w:r>
        <w:rPr>
          <w:rFonts w:cs="Times New Roman"/>
          <w:iCs/>
          <w:szCs w:val="20"/>
          <w:lang w:eastAsia="zh-CN"/>
        </w:rPr>
        <w:t xml:space="preserve">is configured by RRC message, </w:t>
      </w:r>
      <w:r>
        <w:rPr>
          <w:rFonts w:cs="Times New Roman" w:hint="eastAsia"/>
          <w:iCs/>
          <w:szCs w:val="20"/>
          <w:lang w:eastAsia="zh-CN"/>
        </w:rPr>
        <w:t xml:space="preserve">the semi-static configuration for </w:t>
      </w:r>
      <w:r>
        <w:rPr>
          <w:rFonts w:cs="Times New Roman"/>
          <w:iCs/>
          <w:szCs w:val="20"/>
          <w:lang w:eastAsia="zh-CN"/>
        </w:rPr>
        <w:t>disabling on HARQ feedback</w:t>
      </w:r>
      <w:r w:rsidR="00295970">
        <w:rPr>
          <w:rFonts w:cs="Times New Roman"/>
          <w:iCs/>
          <w:szCs w:val="20"/>
          <w:lang w:eastAsia="zh-CN"/>
        </w:rPr>
        <w:t xml:space="preserve"> </w:t>
      </w:r>
      <w:r w:rsidR="00295970" w:rsidRPr="00295970">
        <w:rPr>
          <w:rFonts w:cs="Times New Roman" w:hint="eastAsia"/>
          <w:iCs/>
          <w:szCs w:val="20"/>
          <w:lang w:eastAsia="zh-CN"/>
        </w:rPr>
        <w:t>is</w:t>
      </w:r>
      <w:r w:rsidR="00295970" w:rsidRPr="00295970">
        <w:rPr>
          <w:rFonts w:cs="Times New Roman"/>
          <w:iCs/>
          <w:szCs w:val="20"/>
          <w:lang w:eastAsia="zh-CN"/>
        </w:rPr>
        <w:t xml:space="preserve"> </w:t>
      </w:r>
      <w:r w:rsidR="00295970" w:rsidRPr="00295970">
        <w:rPr>
          <w:rFonts w:cs="Times New Roman" w:hint="eastAsia"/>
          <w:iCs/>
          <w:szCs w:val="20"/>
          <w:lang w:eastAsia="zh-CN"/>
        </w:rPr>
        <w:t>suitable</w:t>
      </w:r>
      <w:r>
        <w:rPr>
          <w:rFonts w:cs="Times New Roman" w:hint="eastAsia"/>
          <w:iCs/>
          <w:szCs w:val="20"/>
          <w:lang w:eastAsia="zh-CN"/>
        </w:rPr>
        <w:t>.</w:t>
      </w:r>
    </w:p>
    <w:p w:rsidR="006C400A" w:rsidRDefault="00C9611B">
      <w:pPr>
        <w:jc w:val="both"/>
        <w:rPr>
          <w:rFonts w:cs="Times New Roman"/>
          <w:iCs/>
          <w:szCs w:val="20"/>
          <w:lang w:eastAsia="zh-CN"/>
        </w:rPr>
      </w:pPr>
      <w:r>
        <w:rPr>
          <w:rFonts w:cs="Times New Roman" w:hint="eastAsia"/>
          <w:iCs/>
          <w:szCs w:val="20"/>
          <w:lang w:eastAsia="zh-CN"/>
        </w:rPr>
        <w:t>In final</w:t>
      </w:r>
      <w:r w:rsidR="00026FAB">
        <w:rPr>
          <w:rFonts w:cs="Times New Roman"/>
          <w:iCs/>
          <w:szCs w:val="20"/>
          <w:lang w:eastAsia="zh-CN"/>
        </w:rPr>
        <w:t>, we</w:t>
      </w:r>
      <w:r>
        <w:rPr>
          <w:rFonts w:cs="Times New Roman" w:hint="eastAsia"/>
          <w:iCs/>
          <w:szCs w:val="20"/>
          <w:lang w:eastAsia="zh-CN"/>
        </w:rPr>
        <w:t xml:space="preserve"> prefer Option1</w:t>
      </w:r>
      <w:r w:rsidR="00295970">
        <w:rPr>
          <w:rFonts w:eastAsia="等线" w:cs="Times New Roman" w:hint="eastAsia"/>
          <w:iCs/>
          <w:szCs w:val="20"/>
          <w:lang w:eastAsia="zh-CN"/>
        </w:rPr>
        <w:t>,</w:t>
      </w:r>
      <w:r w:rsidR="00295970"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cs="Times New Roman" w:hint="eastAsia"/>
          <w:iCs/>
          <w:szCs w:val="20"/>
          <w:lang w:eastAsia="zh-CN"/>
        </w:rPr>
        <w:t>because it can facilitate all the possible configuration</w:t>
      </w:r>
      <w:r w:rsidR="00295970">
        <w:rPr>
          <w:rFonts w:cs="Times New Roman"/>
          <w:iCs/>
          <w:szCs w:val="20"/>
          <w:lang w:eastAsia="zh-CN"/>
        </w:rPr>
        <w:t xml:space="preserve"> in different scenarios</w:t>
      </w:r>
      <w:r>
        <w:rPr>
          <w:rFonts w:cs="Times New Roman" w:hint="eastAsia"/>
          <w:iCs/>
          <w:szCs w:val="20"/>
          <w:lang w:eastAsia="zh-CN"/>
        </w:rPr>
        <w:t>.</w:t>
      </w:r>
    </w:p>
    <w:p w:rsidR="006C400A" w:rsidRDefault="00C9611B">
      <w:pPr>
        <w:pStyle w:val="Proposal"/>
        <w:ind w:left="0" w:firstLine="0"/>
        <w:rPr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For R18 IoT NTN, d</w:t>
      </w:r>
      <w:r>
        <w:rPr>
          <w:rFonts w:hint="eastAsia"/>
          <w:szCs w:val="20"/>
        </w:rPr>
        <w:t>isabling on HARQ feedback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hint="eastAsia"/>
          <w:szCs w:val="20"/>
        </w:rPr>
        <w:t>is configur</w:t>
      </w:r>
      <w:r>
        <w:rPr>
          <w:rFonts w:eastAsia="宋体" w:hint="eastAsia"/>
          <w:szCs w:val="20"/>
          <w:lang w:eastAsia="zh-CN"/>
        </w:rPr>
        <w:t>ed</w:t>
      </w:r>
      <w:r>
        <w:rPr>
          <w:rFonts w:hint="eastAsia"/>
          <w:szCs w:val="20"/>
        </w:rPr>
        <w:t xml:space="preserve"> per HARQ process via UE specific RRC signaling.</w:t>
      </w:r>
    </w:p>
    <w:p w:rsidR="006C400A" w:rsidRDefault="00C9611B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As mentioned above, f</w:t>
      </w:r>
      <w:r>
        <w:rPr>
          <w:rFonts w:eastAsia="宋体" w:hint="eastAsia"/>
          <w:szCs w:val="20"/>
          <w:lang w:eastAsia="zh-CN"/>
        </w:rPr>
        <w:t xml:space="preserve">or R17 IoT NTN, </w:t>
      </w:r>
      <w:r>
        <w:rPr>
          <w:rFonts w:eastAsia="宋体"/>
          <w:szCs w:val="20"/>
          <w:lang w:eastAsia="zh-CN"/>
        </w:rPr>
        <w:t xml:space="preserve">no </w:t>
      </w:r>
      <w:r>
        <w:rPr>
          <w:rFonts w:hint="eastAsia"/>
          <w:szCs w:val="20"/>
        </w:rPr>
        <w:t>HARQ feedback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 xml:space="preserve">disabling is supported, </w:t>
      </w:r>
      <w:r>
        <w:rPr>
          <w:rFonts w:eastAsia="宋体" w:hint="eastAsia"/>
          <w:szCs w:val="20"/>
          <w:lang w:eastAsia="zh-CN"/>
        </w:rPr>
        <w:t>only</w:t>
      </w:r>
      <w:r>
        <w:rPr>
          <w:rFonts w:eastAsia="宋体"/>
          <w:szCs w:val="20"/>
          <w:lang w:eastAsia="zh-CN"/>
        </w:rPr>
        <w:t xml:space="preserve"> </w:t>
      </w:r>
      <w:r>
        <w:rPr>
          <w:szCs w:val="20"/>
        </w:rPr>
        <w:t xml:space="preserve">UE-eNB RTT (RTToffset) </w:t>
      </w:r>
      <w:r>
        <w:rPr>
          <w:rFonts w:hint="eastAsia"/>
          <w:szCs w:val="20"/>
        </w:rPr>
        <w:t>has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been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added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to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all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the</w:t>
      </w:r>
      <w:r>
        <w:rPr>
          <w:rFonts w:eastAsia="宋体"/>
          <w:szCs w:val="20"/>
          <w:lang w:eastAsia="zh-CN"/>
        </w:rPr>
        <w:t xml:space="preserve"> HARQ RTT timers and UL HARQ RTT timers.</w:t>
      </w:r>
      <w:r>
        <w:rPr>
          <w:rFonts w:eastAsia="宋体" w:hint="eastAsia"/>
          <w:szCs w:val="20"/>
          <w:lang w:eastAsia="zh-CN"/>
        </w:rPr>
        <w:t xml:space="preserve"> </w:t>
      </w:r>
    </w:p>
    <w:p w:rsidR="006C400A" w:rsidRDefault="00C9611B">
      <w:p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In R17 NR NTN, three cases are supported for </w:t>
      </w:r>
      <w:r>
        <w:rPr>
          <w:rFonts w:eastAsia="宋体"/>
          <w:i/>
          <w:szCs w:val="20"/>
          <w:lang w:eastAsia="zh-CN"/>
        </w:rPr>
        <w:t>HARQ-RTT-TimerDL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with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combined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considerations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on</w:t>
      </w:r>
      <w:r>
        <w:rPr>
          <w:rFonts w:eastAsia="宋体"/>
          <w:szCs w:val="20"/>
          <w:lang w:eastAsia="zh-CN"/>
        </w:rPr>
        <w:t xml:space="preserve"> HARQ feedback disabling </w:t>
      </w:r>
      <w:r>
        <w:rPr>
          <w:rFonts w:eastAsia="宋体" w:hint="eastAsia"/>
          <w:szCs w:val="20"/>
          <w:lang w:eastAsia="zh-CN"/>
        </w:rPr>
        <w:t>and</w:t>
      </w:r>
      <w:r>
        <w:rPr>
          <w:rFonts w:eastAsia="宋体"/>
          <w:szCs w:val="20"/>
          <w:lang w:eastAsia="zh-CN"/>
        </w:rPr>
        <w:t xml:space="preserve"> UE-eNB RTT</w:t>
      </w:r>
      <w:r>
        <w:rPr>
          <w:rFonts w:eastAsia="宋体" w:hint="eastAsia"/>
          <w:szCs w:val="20"/>
          <w:lang w:eastAsia="zh-CN"/>
        </w:rPr>
        <w:t>:</w:t>
      </w:r>
    </w:p>
    <w:p w:rsidR="006C400A" w:rsidRDefault="00C9611B">
      <w:pPr>
        <w:numPr>
          <w:ilvl w:val="0"/>
          <w:numId w:val="9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DL_Case 1: 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>
        <w:rPr>
          <w:rFonts w:eastAsia="宋体" w:cs="Times New Roman"/>
          <w:szCs w:val="20"/>
          <w:lang w:eastAsia="zh-CN"/>
        </w:rPr>
        <w:t>DL HARQ feedback</w:t>
      </w:r>
      <w:r>
        <w:rPr>
          <w:rFonts w:eastAsia="宋体" w:cs="Times New Roman" w:hint="eastAsia"/>
          <w:szCs w:val="20"/>
          <w:lang w:eastAsia="zh-CN"/>
        </w:rPr>
        <w:t xml:space="preserve"> of </w:t>
      </w:r>
      <w:r>
        <w:rPr>
          <w:rFonts w:eastAsia="宋体" w:hint="eastAsia"/>
          <w:lang w:eastAsia="zh-CN"/>
        </w:rPr>
        <w:t xml:space="preserve">a </w:t>
      </w:r>
      <w:r>
        <w:t>HARQ process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is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en</w:t>
      </w:r>
      <w:r>
        <w:rPr>
          <w:rFonts w:eastAsia="宋体" w:cs="Times New Roman"/>
          <w:szCs w:val="20"/>
          <w:lang w:eastAsia="zh-CN"/>
        </w:rPr>
        <w:t>abled</w:t>
      </w:r>
      <w:r>
        <w:rPr>
          <w:rFonts w:eastAsia="宋体" w:cs="Times New Roman" w:hint="eastAsia"/>
          <w:szCs w:val="20"/>
          <w:lang w:eastAsia="zh-CN"/>
        </w:rPr>
        <w:t xml:space="preserve">, for example, </w:t>
      </w:r>
      <w:r>
        <w:rPr>
          <w:rFonts w:eastAsia="宋体" w:hint="eastAsia"/>
          <w:szCs w:val="20"/>
          <w:lang w:eastAsia="zh-CN"/>
        </w:rPr>
        <w:t xml:space="preserve">eNB could </w:t>
      </w:r>
      <w:r>
        <w:rPr>
          <w:rFonts w:eastAsia="宋体" w:cs="Times New Roman" w:hint="eastAsia"/>
          <w:szCs w:val="20"/>
          <w:lang w:eastAsia="zh-CN"/>
        </w:rPr>
        <w:t xml:space="preserve">schedule retransmission </w:t>
      </w:r>
      <w:r>
        <w:rPr>
          <w:szCs w:val="20"/>
        </w:rPr>
        <w:t xml:space="preserve">based on </w:t>
      </w:r>
      <w:r>
        <w:rPr>
          <w:rFonts w:eastAsia="宋体" w:hint="eastAsia"/>
          <w:szCs w:val="20"/>
          <w:lang w:eastAsia="zh-CN"/>
        </w:rPr>
        <w:t>HARQ feedback</w:t>
      </w:r>
      <w:r>
        <w:rPr>
          <w:rFonts w:eastAsia="宋体" w:cs="Times New Roman" w:hint="eastAsia"/>
          <w:szCs w:val="20"/>
          <w:lang w:eastAsia="zh-CN"/>
        </w:rPr>
        <w:t xml:space="preserve">, </w:t>
      </w:r>
      <w:r>
        <w:rPr>
          <w:szCs w:val="20"/>
        </w:rPr>
        <w:t xml:space="preserve">UE-eNB RTT is </w:t>
      </w:r>
      <w:r>
        <w:rPr>
          <w:rFonts w:eastAsia="宋体" w:hint="eastAsia"/>
          <w:szCs w:val="20"/>
          <w:lang w:eastAsia="zh-CN"/>
        </w:rPr>
        <w:t>added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to</w:t>
      </w:r>
      <w:r>
        <w:rPr>
          <w:szCs w:val="20"/>
        </w:rPr>
        <w:t xml:space="preserve"> </w:t>
      </w:r>
      <w:r>
        <w:rPr>
          <w:i/>
          <w:iCs/>
          <w:szCs w:val="20"/>
        </w:rPr>
        <w:t>HARQ-RTT-TimerDL</w:t>
      </w:r>
      <w:r>
        <w:rPr>
          <w:rFonts w:eastAsia="宋体" w:hint="eastAsia"/>
          <w:i/>
          <w:iCs/>
          <w:szCs w:val="20"/>
          <w:lang w:eastAsia="zh-CN"/>
        </w:rPr>
        <w:t>-NTN</w:t>
      </w:r>
      <w:r>
        <w:rPr>
          <w:rFonts w:eastAsia="宋体" w:hint="eastAsia"/>
          <w:szCs w:val="20"/>
          <w:lang w:eastAsia="zh-CN"/>
        </w:rPr>
        <w:t xml:space="preserve">; </w:t>
      </w:r>
    </w:p>
    <w:p w:rsidR="006C400A" w:rsidRDefault="00C9611B">
      <w:pPr>
        <w:numPr>
          <w:ilvl w:val="0"/>
          <w:numId w:val="9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DL_Case 2: 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>
        <w:rPr>
          <w:rFonts w:eastAsia="宋体" w:cs="Times New Roman"/>
          <w:szCs w:val="20"/>
          <w:lang w:eastAsia="zh-CN"/>
        </w:rPr>
        <w:t>DL HARQ feedback</w:t>
      </w:r>
      <w:r>
        <w:rPr>
          <w:rFonts w:eastAsia="宋体" w:cs="Times New Roman" w:hint="eastAsia"/>
          <w:szCs w:val="20"/>
          <w:lang w:eastAsia="zh-CN"/>
        </w:rPr>
        <w:t xml:space="preserve"> of </w:t>
      </w:r>
      <w:r>
        <w:rPr>
          <w:rFonts w:eastAsia="宋体" w:hint="eastAsia"/>
          <w:lang w:eastAsia="zh-CN"/>
        </w:rPr>
        <w:t xml:space="preserve">a </w:t>
      </w:r>
      <w:r>
        <w:t>HARQ process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is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dis</w:t>
      </w:r>
      <w:r>
        <w:rPr>
          <w:rFonts w:eastAsia="宋体" w:cs="Times New Roman"/>
          <w:szCs w:val="20"/>
          <w:lang w:eastAsia="zh-CN"/>
        </w:rPr>
        <w:t>abled</w:t>
      </w:r>
      <w:r>
        <w:rPr>
          <w:rFonts w:eastAsia="宋体" w:cs="Times New Roman" w:hint="eastAsia"/>
          <w:szCs w:val="20"/>
          <w:lang w:eastAsia="zh-CN"/>
        </w:rPr>
        <w:t xml:space="preserve">, for example, </w:t>
      </w:r>
      <w:r>
        <w:rPr>
          <w:rFonts w:eastAsia="宋体" w:hint="eastAsia"/>
          <w:szCs w:val="20"/>
          <w:lang w:eastAsia="zh-CN"/>
        </w:rPr>
        <w:t xml:space="preserve">eNB could determine no </w:t>
      </w:r>
      <w:r>
        <w:rPr>
          <w:rFonts w:eastAsia="宋体" w:cs="Times New Roman" w:hint="eastAsia"/>
          <w:szCs w:val="20"/>
          <w:lang w:eastAsia="zh-CN"/>
        </w:rPr>
        <w:t xml:space="preserve">retransmission or blind retransmission </w:t>
      </w:r>
      <w:r>
        <w:rPr>
          <w:rFonts w:eastAsia="宋体" w:hint="eastAsia"/>
          <w:szCs w:val="20"/>
          <w:lang w:eastAsia="zh-CN"/>
        </w:rPr>
        <w:t>without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HARQ feedback</w:t>
      </w:r>
      <w:r>
        <w:rPr>
          <w:rFonts w:eastAsia="宋体" w:cs="Times New Roman" w:hint="eastAsia"/>
          <w:szCs w:val="20"/>
          <w:lang w:eastAsia="zh-CN"/>
        </w:rPr>
        <w:t xml:space="preserve">, </w:t>
      </w:r>
      <w:r>
        <w:rPr>
          <w:i/>
          <w:iCs/>
          <w:szCs w:val="20"/>
        </w:rPr>
        <w:t>HARQ-RTT-TimerDL</w:t>
      </w:r>
      <w:r>
        <w:rPr>
          <w:rFonts w:eastAsia="宋体" w:hint="eastAsia"/>
          <w:i/>
          <w:iCs/>
          <w:szCs w:val="20"/>
          <w:lang w:eastAsia="zh-CN"/>
        </w:rPr>
        <w:t xml:space="preserve">-NTN </w:t>
      </w:r>
      <w:r>
        <w:rPr>
          <w:rFonts w:eastAsia="宋体" w:hint="eastAsia"/>
          <w:szCs w:val="20"/>
          <w:lang w:eastAsia="zh-CN"/>
        </w:rPr>
        <w:t xml:space="preserve">is not started. </w:t>
      </w:r>
    </w:p>
    <w:p w:rsidR="006C400A" w:rsidRDefault="00C9611B">
      <w:pPr>
        <w:numPr>
          <w:ilvl w:val="0"/>
          <w:numId w:val="9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DL_Case 3: 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 xml:space="preserve">t configured, it is legacy as TN, </w:t>
      </w:r>
      <w:r>
        <w:rPr>
          <w:rFonts w:eastAsia="宋体" w:cs="Times New Roman" w:hint="eastAsia"/>
          <w:szCs w:val="20"/>
          <w:lang w:eastAsia="zh-CN"/>
        </w:rPr>
        <w:t xml:space="preserve">for example, </w:t>
      </w:r>
      <w:r>
        <w:rPr>
          <w:rFonts w:eastAsia="宋体" w:hint="eastAsia"/>
          <w:szCs w:val="20"/>
          <w:lang w:eastAsia="zh-CN"/>
        </w:rPr>
        <w:t xml:space="preserve">eNB could </w:t>
      </w:r>
      <w:r>
        <w:rPr>
          <w:rFonts w:eastAsia="宋体" w:cs="Times New Roman" w:hint="eastAsia"/>
          <w:szCs w:val="20"/>
          <w:lang w:eastAsia="zh-CN"/>
        </w:rPr>
        <w:t xml:space="preserve">schedule retransmission based on </w:t>
      </w:r>
      <w:r>
        <w:rPr>
          <w:rFonts w:eastAsia="宋体" w:hint="eastAsia"/>
          <w:szCs w:val="20"/>
          <w:lang w:eastAsia="zh-CN"/>
        </w:rPr>
        <w:t>HARQ feedback in LEO</w:t>
      </w:r>
      <w:r>
        <w:rPr>
          <w:rFonts w:eastAsia="宋体" w:cs="Times New Roman" w:hint="eastAsia"/>
          <w:szCs w:val="20"/>
          <w:lang w:eastAsia="zh-CN"/>
        </w:rPr>
        <w:t xml:space="preserve">, </w:t>
      </w:r>
      <w:r>
        <w:rPr>
          <w:i/>
          <w:iCs/>
          <w:szCs w:val="20"/>
        </w:rPr>
        <w:t>drx-HARQ-RTT-TimerDL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 started.</w:t>
      </w:r>
    </w:p>
    <w:p w:rsidR="006C400A" w:rsidRDefault="00C9611B">
      <w:pPr>
        <w:jc w:val="both"/>
        <w:rPr>
          <w:rFonts w:eastAsia="等线" w:cs="Times New Roman"/>
          <w:iCs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t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can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be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considered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that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t</w:t>
      </w:r>
      <w:r>
        <w:rPr>
          <w:rFonts w:eastAsia="宋体"/>
          <w:szCs w:val="20"/>
          <w:lang w:eastAsia="zh-CN"/>
        </w:rPr>
        <w:t xml:space="preserve">he above </w:t>
      </w:r>
      <w:r>
        <w:rPr>
          <w:rFonts w:eastAsia="等线" w:cs="Times New Roman" w:hint="eastAsia"/>
          <w:iCs/>
          <w:szCs w:val="20"/>
          <w:lang w:eastAsia="zh-CN"/>
        </w:rPr>
        <w:t>DL_</w:t>
      </w:r>
      <w:r>
        <w:rPr>
          <w:rFonts w:eastAsia="宋体"/>
          <w:szCs w:val="20"/>
          <w:lang w:eastAsia="zh-CN"/>
        </w:rPr>
        <w:t>Case 1</w:t>
      </w:r>
      <w:r>
        <w:t xml:space="preserve"> </w:t>
      </w:r>
      <w:r>
        <w:rPr>
          <w:rFonts w:eastAsia="宋体" w:hint="eastAsia"/>
          <w:szCs w:val="20"/>
          <w:lang w:eastAsia="zh-CN"/>
        </w:rPr>
        <w:t>has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already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been</w:t>
      </w:r>
      <w:r>
        <w:rPr>
          <w:rFonts w:eastAsia="宋体"/>
          <w:szCs w:val="20"/>
          <w:lang w:eastAsia="zh-CN"/>
        </w:rPr>
        <w:t xml:space="preserve"> supported in R17 IoT NTN </w:t>
      </w:r>
      <w:r>
        <w:rPr>
          <w:rFonts w:eastAsia="宋体" w:hint="eastAsia"/>
          <w:szCs w:val="20"/>
          <w:lang w:eastAsia="zh-CN"/>
        </w:rPr>
        <w:t>as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it </w:t>
      </w:r>
      <w:r>
        <w:rPr>
          <w:rFonts w:eastAsia="宋体"/>
          <w:szCs w:val="20"/>
          <w:lang w:eastAsia="zh-CN"/>
        </w:rPr>
        <w:t xml:space="preserve">is same as the existing process, e.g., </w:t>
      </w:r>
      <w:r>
        <w:rPr>
          <w:rFonts w:eastAsia="宋体" w:cs="Times New Roman"/>
          <w:szCs w:val="20"/>
          <w:lang w:eastAsia="zh-CN"/>
        </w:rPr>
        <w:t>HARQ feedback</w:t>
      </w:r>
      <w:r>
        <w:rPr>
          <w:rFonts w:eastAsia="宋体" w:cs="Times New Roman" w:hint="eastAsia"/>
          <w:szCs w:val="20"/>
          <w:lang w:eastAsia="zh-CN"/>
        </w:rPr>
        <w:t xml:space="preserve"> </w:t>
      </w:r>
      <w:r>
        <w:rPr>
          <w:rFonts w:eastAsia="宋体" w:cs="Times New Roman"/>
          <w:szCs w:val="20"/>
          <w:lang w:eastAsia="zh-CN"/>
        </w:rPr>
        <w:t>is enabled and</w:t>
      </w:r>
      <w:r>
        <w:rPr>
          <w:rFonts w:eastAsia="宋体"/>
          <w:szCs w:val="20"/>
          <w:lang w:eastAsia="zh-CN"/>
        </w:rPr>
        <w:t xml:space="preserve"> </w:t>
      </w:r>
      <w:r>
        <w:rPr>
          <w:szCs w:val="20"/>
        </w:rPr>
        <w:t>UE-eNB R</w:t>
      </w:r>
      <w:r>
        <w:rPr>
          <w:rFonts w:cs="Times New Roman"/>
          <w:szCs w:val="20"/>
        </w:rPr>
        <w:t>TT</w:t>
      </w:r>
      <w:r>
        <w:rPr>
          <w:rFonts w:eastAsia="宋体" w:cs="Times New Roman"/>
          <w:szCs w:val="20"/>
          <w:lang w:eastAsia="zh-CN"/>
        </w:rPr>
        <w:t xml:space="preserve"> is added in HARQ RTT timer. For </w:t>
      </w:r>
      <w:r>
        <w:rPr>
          <w:rFonts w:eastAsia="等线" w:cs="Times New Roman" w:hint="eastAsia"/>
          <w:iCs/>
          <w:szCs w:val="20"/>
          <w:lang w:eastAsia="zh-CN"/>
        </w:rPr>
        <w:t>DL_</w:t>
      </w:r>
      <w:r>
        <w:rPr>
          <w:rFonts w:eastAsia="宋体" w:cs="Times New Roman"/>
          <w:szCs w:val="20"/>
          <w:lang w:eastAsia="zh-CN"/>
        </w:rPr>
        <w:t xml:space="preserve">case 2, it can save UE power consumption if </w:t>
      </w:r>
      <w:r>
        <w:rPr>
          <w:rFonts w:cs="Times New Roman"/>
          <w:iCs/>
          <w:szCs w:val="20"/>
        </w:rPr>
        <w:t>HARQ RTT timer</w:t>
      </w:r>
      <w:r>
        <w:rPr>
          <w:rFonts w:eastAsia="宋体" w:cs="Times New Roman"/>
          <w:iCs/>
          <w:szCs w:val="20"/>
          <w:lang w:eastAsia="zh-CN"/>
        </w:rPr>
        <w:t xml:space="preserve"> </w:t>
      </w:r>
      <w:r>
        <w:rPr>
          <w:rFonts w:eastAsia="宋体" w:cs="Times New Roman"/>
          <w:szCs w:val="20"/>
          <w:lang w:eastAsia="zh-CN"/>
        </w:rPr>
        <w:t xml:space="preserve">is not started. For </w:t>
      </w:r>
      <w:r>
        <w:rPr>
          <w:rFonts w:eastAsia="等线" w:cs="Times New Roman" w:hint="eastAsia"/>
          <w:iCs/>
          <w:szCs w:val="20"/>
          <w:lang w:eastAsia="zh-CN"/>
        </w:rPr>
        <w:t>DL_</w:t>
      </w:r>
      <w:r>
        <w:rPr>
          <w:rFonts w:eastAsia="宋体" w:cs="Times New Roman"/>
          <w:szCs w:val="20"/>
          <w:lang w:eastAsia="zh-CN"/>
        </w:rPr>
        <w:t xml:space="preserve">case 3, it takes legacy process as TN under LEO </w:t>
      </w:r>
      <w:r>
        <w:rPr>
          <w:rFonts w:cs="Times New Roman"/>
          <w:iCs/>
          <w:szCs w:val="20"/>
          <w:lang w:eastAsia="zh-CN"/>
        </w:rPr>
        <w:t xml:space="preserve">scenario. </w:t>
      </w:r>
      <w:r>
        <w:rPr>
          <w:rFonts w:eastAsia="等线" w:cs="Times New Roman"/>
          <w:iCs/>
          <w:szCs w:val="20"/>
          <w:lang w:eastAsia="zh-CN"/>
        </w:rPr>
        <w:t xml:space="preserve">Since RAN1 has determined the necessity of supporting </w:t>
      </w:r>
      <w:r>
        <w:rPr>
          <w:rFonts w:cs="Times New Roman"/>
          <w:szCs w:val="20"/>
        </w:rPr>
        <w:t>HARQ feedback</w:t>
      </w:r>
      <w:r>
        <w:rPr>
          <w:rFonts w:eastAsia="宋体" w:cs="Times New Roman"/>
          <w:szCs w:val="20"/>
          <w:lang w:eastAsia="zh-CN"/>
        </w:rPr>
        <w:t xml:space="preserve"> disabling</w:t>
      </w:r>
      <w:r>
        <w:rPr>
          <w:rFonts w:eastAsia="等线" w:cs="Times New Roman"/>
          <w:iCs/>
          <w:szCs w:val="20"/>
          <w:lang w:eastAsia="zh-CN"/>
        </w:rPr>
        <w:t>, we see the straightforward way is to adapt the process of</w:t>
      </w:r>
      <w:r>
        <w:rPr>
          <w:rFonts w:eastAsia="宋体" w:cs="Times New Roman"/>
          <w:szCs w:val="20"/>
          <w:lang w:eastAsia="zh-CN"/>
        </w:rPr>
        <w:t xml:space="preserve">, </w:t>
      </w:r>
      <w:r>
        <w:rPr>
          <w:rFonts w:cs="Times New Roman"/>
          <w:i/>
          <w:iCs/>
          <w:szCs w:val="20"/>
        </w:rPr>
        <w:t>HARQ-RTT-TimerDL</w:t>
      </w:r>
      <w:r>
        <w:rPr>
          <w:rFonts w:eastAsia="宋体" w:cs="Times New Roman"/>
          <w:i/>
          <w:iCs/>
          <w:szCs w:val="20"/>
          <w:lang w:eastAsia="zh-CN"/>
        </w:rPr>
        <w:t xml:space="preserve"> </w:t>
      </w:r>
      <w:r>
        <w:rPr>
          <w:rFonts w:eastAsia="宋体" w:cs="Times New Roman"/>
          <w:szCs w:val="20"/>
          <w:lang w:eastAsia="zh-CN"/>
        </w:rPr>
        <w:t>in R17 NR NTN</w:t>
      </w:r>
      <w:r>
        <w:rPr>
          <w:rFonts w:eastAsia="等线" w:cs="Times New Roman"/>
          <w:iCs/>
          <w:szCs w:val="20"/>
          <w:lang w:eastAsia="zh-CN"/>
        </w:rPr>
        <w:t xml:space="preserve">, </w:t>
      </w:r>
      <w:r>
        <w:rPr>
          <w:rFonts w:eastAsia="宋体" w:cs="Times New Roman"/>
          <w:szCs w:val="20"/>
          <w:lang w:eastAsia="zh-CN"/>
        </w:rPr>
        <w:t xml:space="preserve">for the HARQ RTT timers in IoT NTN, </w:t>
      </w:r>
      <w:r>
        <w:rPr>
          <w:rFonts w:eastAsia="等线" w:cs="Times New Roman"/>
          <w:iCs/>
          <w:szCs w:val="20"/>
          <w:lang w:eastAsia="zh-CN"/>
        </w:rPr>
        <w:t xml:space="preserve">especially </w:t>
      </w:r>
      <w:r>
        <w:rPr>
          <w:rFonts w:eastAsia="等线" w:cs="Times New Roman" w:hint="eastAsia"/>
          <w:iCs/>
          <w:szCs w:val="20"/>
          <w:lang w:eastAsia="zh-CN"/>
        </w:rPr>
        <w:t>the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process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in</w:t>
      </w:r>
      <w:r>
        <w:rPr>
          <w:rFonts w:eastAsia="等线" w:cs="Times New Roman"/>
          <w:iCs/>
          <w:szCs w:val="20"/>
          <w:lang w:eastAsia="zh-CN"/>
        </w:rPr>
        <w:t xml:space="preserve"> the </w:t>
      </w:r>
      <w:r>
        <w:rPr>
          <w:rFonts w:eastAsia="等线" w:cs="Times New Roman" w:hint="eastAsia"/>
          <w:iCs/>
          <w:szCs w:val="20"/>
          <w:lang w:eastAsia="zh-CN"/>
        </w:rPr>
        <w:t>DL_</w:t>
      </w:r>
      <w:r>
        <w:rPr>
          <w:rFonts w:eastAsia="等线" w:cs="Times New Roman"/>
          <w:iCs/>
          <w:szCs w:val="20"/>
          <w:lang w:eastAsia="zh-CN"/>
        </w:rPr>
        <w:t xml:space="preserve">Case 2 and </w:t>
      </w:r>
      <w:r>
        <w:rPr>
          <w:rFonts w:eastAsia="等线" w:cs="Times New Roman" w:hint="eastAsia"/>
          <w:iCs/>
          <w:szCs w:val="20"/>
          <w:lang w:eastAsia="zh-CN"/>
        </w:rPr>
        <w:t>DL_</w:t>
      </w:r>
      <w:r>
        <w:rPr>
          <w:rFonts w:eastAsia="等线" w:cs="Times New Roman"/>
          <w:iCs/>
          <w:szCs w:val="20"/>
          <w:lang w:eastAsia="zh-CN"/>
        </w:rPr>
        <w:t>Case 3</w:t>
      </w:r>
      <w:r>
        <w:rPr>
          <w:rFonts w:eastAsia="宋体" w:cs="Times New Roman"/>
          <w:i/>
          <w:iCs/>
          <w:szCs w:val="20"/>
          <w:lang w:eastAsia="zh-CN"/>
        </w:rPr>
        <w:t>.</w:t>
      </w:r>
    </w:p>
    <w:p w:rsidR="006C400A" w:rsidRDefault="00C9611B">
      <w:pPr>
        <w:pStyle w:val="Proposal"/>
        <w:ind w:left="0" w:firstLine="0"/>
        <w:rPr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For R18 IoT NTN, </w:t>
      </w:r>
      <w:r>
        <w:rPr>
          <w:rFonts w:eastAsia="宋体"/>
          <w:szCs w:val="20"/>
          <w:lang w:eastAsia="zh-CN"/>
        </w:rPr>
        <w:t xml:space="preserve">the process of </w:t>
      </w:r>
      <w:r>
        <w:rPr>
          <w:i/>
          <w:iCs/>
          <w:szCs w:val="20"/>
        </w:rPr>
        <w:t>HARQ-RTT-TimerDL</w:t>
      </w:r>
      <w:r>
        <w:rPr>
          <w:rFonts w:eastAsia="宋体" w:hint="eastAsia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 xml:space="preserve">based on whether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szCs w:val="20"/>
          <w:lang w:eastAsia="zh-CN"/>
        </w:rPr>
        <w:t xml:space="preserve"> </w:t>
      </w:r>
      <w:r>
        <w:rPr>
          <w:rFonts w:eastAsia="宋体"/>
          <w:i/>
          <w:szCs w:val="20"/>
          <w:lang w:eastAsia="zh-CN"/>
        </w:rPr>
        <w:t>is configured</w:t>
      </w:r>
      <w:r>
        <w:rPr>
          <w:rFonts w:eastAsia="宋体"/>
          <w:szCs w:val="20"/>
          <w:lang w:eastAsia="zh-CN"/>
        </w:rPr>
        <w:t xml:space="preserve"> and whether</w:t>
      </w:r>
      <w:r>
        <w:rPr>
          <w:rFonts w:eastAsia="宋体" w:cs="Times New Roman"/>
          <w:szCs w:val="20"/>
          <w:lang w:eastAsia="zh-CN"/>
        </w:rPr>
        <w:t xml:space="preserve"> DL HARQ feedback is disabled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in R17 NR NTN could be </w:t>
      </w:r>
      <w:r>
        <w:rPr>
          <w:rFonts w:eastAsia="等线" w:cs="Times New Roman"/>
          <w:iCs/>
          <w:szCs w:val="20"/>
          <w:lang w:eastAsia="zh-CN"/>
        </w:rPr>
        <w:t>adapted</w:t>
      </w:r>
      <w:r>
        <w:rPr>
          <w:rFonts w:eastAsia="宋体" w:hint="eastAsia"/>
          <w:szCs w:val="20"/>
          <w:lang w:eastAsia="zh-CN"/>
        </w:rPr>
        <w:t xml:space="preserve"> for </w:t>
      </w:r>
      <w:r>
        <w:rPr>
          <w:iCs/>
          <w:szCs w:val="20"/>
        </w:rPr>
        <w:t>HARQ RTT timer</w:t>
      </w:r>
      <w:r>
        <w:rPr>
          <w:rFonts w:eastAsia="宋体"/>
          <w:szCs w:val="20"/>
          <w:lang w:eastAsia="zh-CN"/>
        </w:rPr>
        <w:t xml:space="preserve"> in IoT NTN</w:t>
      </w:r>
      <w:r>
        <w:rPr>
          <w:rFonts w:eastAsia="宋体" w:hint="eastAsia"/>
          <w:szCs w:val="20"/>
          <w:lang w:eastAsia="zh-CN"/>
        </w:rPr>
        <w:t>.</w:t>
      </w:r>
    </w:p>
    <w:p w:rsidR="006C400A" w:rsidRDefault="00C9611B">
      <w:p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In R17 NR NTN, three cases are </w:t>
      </w:r>
      <w:r>
        <w:rPr>
          <w:rFonts w:eastAsia="宋体"/>
          <w:szCs w:val="20"/>
          <w:lang w:eastAsia="zh-CN"/>
        </w:rPr>
        <w:t xml:space="preserve">also </w:t>
      </w:r>
      <w:r>
        <w:rPr>
          <w:rFonts w:eastAsia="宋体" w:hint="eastAsia"/>
          <w:szCs w:val="20"/>
          <w:lang w:eastAsia="zh-CN"/>
        </w:rPr>
        <w:t xml:space="preserve">supported for </w:t>
      </w:r>
      <w:r>
        <w:rPr>
          <w:i/>
          <w:iCs/>
          <w:szCs w:val="20"/>
        </w:rPr>
        <w:t>HARQ-RTT-Timer</w:t>
      </w:r>
      <w:r>
        <w:rPr>
          <w:rFonts w:eastAsia="宋体" w:hint="eastAsia"/>
          <w:i/>
          <w:iCs/>
          <w:szCs w:val="20"/>
          <w:lang w:eastAsia="zh-CN"/>
        </w:rPr>
        <w:t>U</w:t>
      </w:r>
      <w:r>
        <w:rPr>
          <w:i/>
          <w:iCs/>
          <w:szCs w:val="20"/>
        </w:rPr>
        <w:t>L</w:t>
      </w:r>
      <w:r>
        <w:rPr>
          <w:rFonts w:eastAsia="宋体" w:hint="eastAsia"/>
          <w:szCs w:val="20"/>
          <w:lang w:eastAsia="zh-CN"/>
        </w:rPr>
        <w:t xml:space="preserve"> with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combined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considerations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on</w:t>
      </w:r>
      <w:r>
        <w:rPr>
          <w:rFonts w:eastAsia="宋体"/>
          <w:szCs w:val="20"/>
          <w:lang w:eastAsia="zh-CN"/>
        </w:rPr>
        <w:t xml:space="preserve"> HARQ feedback disabling </w:t>
      </w:r>
      <w:r>
        <w:rPr>
          <w:rFonts w:eastAsia="宋体" w:hint="eastAsia"/>
          <w:szCs w:val="20"/>
          <w:lang w:eastAsia="zh-CN"/>
        </w:rPr>
        <w:t>and</w:t>
      </w:r>
      <w:r>
        <w:rPr>
          <w:rFonts w:eastAsia="宋体"/>
          <w:szCs w:val="20"/>
          <w:lang w:eastAsia="zh-CN"/>
        </w:rPr>
        <w:t xml:space="preserve"> UE-eNB RTT</w:t>
      </w:r>
      <w:r>
        <w:rPr>
          <w:rFonts w:eastAsia="宋体" w:hint="eastAsia"/>
          <w:szCs w:val="20"/>
          <w:lang w:eastAsia="zh-CN"/>
        </w:rPr>
        <w:t>:</w:t>
      </w:r>
    </w:p>
    <w:p w:rsidR="006C400A" w:rsidRDefault="00C9611B">
      <w:pPr>
        <w:numPr>
          <w:ilvl w:val="0"/>
          <w:numId w:val="9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UL_Case 1: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  <w:lang w:eastAsia="ko-KR"/>
        </w:rPr>
        <w:t>uplinkHARQ-Mode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>
        <w:rPr>
          <w:i/>
          <w:iCs/>
          <w:szCs w:val="20"/>
        </w:rPr>
        <w:t>HARQModeA</w:t>
      </w:r>
      <w:r>
        <w:rPr>
          <w:rFonts w:eastAsia="宋体" w:hint="eastAsia"/>
          <w:i/>
          <w:iCs/>
          <w:szCs w:val="20"/>
          <w:lang w:eastAsia="zh-CN"/>
        </w:rPr>
        <w:t xml:space="preserve"> is configured</w:t>
      </w:r>
      <w:r>
        <w:rPr>
          <w:rFonts w:eastAsia="宋体" w:cs="Times New Roman" w:hint="eastAsia"/>
          <w:szCs w:val="20"/>
          <w:lang w:eastAsia="zh-CN"/>
        </w:rPr>
        <w:t xml:space="preserve">, for example, </w:t>
      </w:r>
      <w:r>
        <w:rPr>
          <w:rFonts w:eastAsia="宋体" w:hint="eastAsia"/>
          <w:szCs w:val="20"/>
          <w:lang w:eastAsia="zh-CN"/>
        </w:rPr>
        <w:t xml:space="preserve">eNB could </w:t>
      </w:r>
      <w:r>
        <w:rPr>
          <w:rFonts w:eastAsia="宋体" w:cs="Times New Roman" w:hint="eastAsia"/>
          <w:szCs w:val="20"/>
          <w:lang w:eastAsia="zh-CN"/>
        </w:rPr>
        <w:t xml:space="preserve">schedule retransmission </w:t>
      </w:r>
      <w:r>
        <w:rPr>
          <w:szCs w:val="20"/>
        </w:rPr>
        <w:t xml:space="preserve">based on </w:t>
      </w:r>
      <w:r>
        <w:rPr>
          <w:rFonts w:eastAsia="宋体" w:hint="eastAsia"/>
          <w:szCs w:val="20"/>
          <w:lang w:eastAsia="zh-CN"/>
        </w:rPr>
        <w:t>UL decoded result</w:t>
      </w:r>
      <w:r>
        <w:rPr>
          <w:rFonts w:eastAsia="宋体" w:cs="Times New Roman" w:hint="eastAsia"/>
          <w:szCs w:val="20"/>
          <w:lang w:eastAsia="zh-CN"/>
        </w:rPr>
        <w:t xml:space="preserve">, </w:t>
      </w:r>
      <w:r>
        <w:rPr>
          <w:szCs w:val="20"/>
        </w:rPr>
        <w:t xml:space="preserve">UE-eNB RTT is </w:t>
      </w:r>
      <w:r>
        <w:rPr>
          <w:rFonts w:eastAsia="宋体" w:hint="eastAsia"/>
          <w:szCs w:val="20"/>
          <w:lang w:eastAsia="zh-CN"/>
        </w:rPr>
        <w:t>added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to</w:t>
      </w:r>
      <w:r>
        <w:rPr>
          <w:szCs w:val="20"/>
        </w:rPr>
        <w:t xml:space="preserve"> </w:t>
      </w:r>
      <w:r>
        <w:rPr>
          <w:i/>
          <w:iCs/>
          <w:szCs w:val="20"/>
        </w:rPr>
        <w:t>HARQ-RTT-TimerUL-NTN</w:t>
      </w:r>
      <w:r>
        <w:rPr>
          <w:rFonts w:eastAsia="宋体" w:hint="eastAsia"/>
          <w:szCs w:val="20"/>
          <w:lang w:eastAsia="zh-CN"/>
        </w:rPr>
        <w:t xml:space="preserve">; </w:t>
      </w:r>
    </w:p>
    <w:p w:rsidR="006C400A" w:rsidRDefault="00C9611B">
      <w:pPr>
        <w:numPr>
          <w:ilvl w:val="0"/>
          <w:numId w:val="9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UL_Case 2: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  <w:lang w:eastAsia="ko-KR"/>
        </w:rPr>
        <w:t>uplinkHARQ-Mode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>
        <w:rPr>
          <w:i/>
          <w:iCs/>
          <w:szCs w:val="20"/>
        </w:rPr>
        <w:t>HARQMode</w:t>
      </w:r>
      <w:r>
        <w:rPr>
          <w:rFonts w:eastAsia="宋体" w:hint="eastAsia"/>
          <w:i/>
          <w:iCs/>
          <w:szCs w:val="20"/>
          <w:lang w:eastAsia="zh-CN"/>
        </w:rPr>
        <w:t xml:space="preserve">B </w:t>
      </w:r>
      <w:r>
        <w:rPr>
          <w:rFonts w:eastAsia="宋体" w:cs="Times New Roman" w:hint="eastAsia"/>
          <w:szCs w:val="20"/>
          <w:lang w:eastAsia="zh-CN"/>
        </w:rPr>
        <w:t>is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 xml:space="preserve">configured, for example, </w:t>
      </w:r>
      <w:r>
        <w:rPr>
          <w:rFonts w:eastAsia="宋体" w:hint="eastAsia"/>
          <w:szCs w:val="20"/>
          <w:lang w:eastAsia="zh-CN"/>
        </w:rPr>
        <w:t xml:space="preserve">eNB could determine no </w:t>
      </w:r>
      <w:r>
        <w:rPr>
          <w:rFonts w:eastAsia="宋体" w:cs="Times New Roman" w:hint="eastAsia"/>
          <w:szCs w:val="20"/>
          <w:lang w:eastAsia="zh-CN"/>
        </w:rPr>
        <w:t xml:space="preserve">retransmission or blind retransmission </w:t>
      </w:r>
      <w:r>
        <w:rPr>
          <w:rFonts w:eastAsia="宋体" w:hint="eastAsia"/>
          <w:szCs w:val="20"/>
          <w:lang w:eastAsia="zh-CN"/>
        </w:rPr>
        <w:t>without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UL decoded result</w:t>
      </w:r>
      <w:r>
        <w:rPr>
          <w:rFonts w:eastAsia="宋体" w:cs="Times New Roman" w:hint="eastAsia"/>
          <w:szCs w:val="20"/>
          <w:lang w:eastAsia="zh-CN"/>
        </w:rPr>
        <w:t xml:space="preserve">, </w:t>
      </w:r>
      <w:r>
        <w:rPr>
          <w:i/>
          <w:iCs/>
          <w:szCs w:val="20"/>
        </w:rPr>
        <w:t>HARQ-RTT-TimerUL-NTN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not started. </w:t>
      </w:r>
    </w:p>
    <w:p w:rsidR="006C400A" w:rsidRDefault="00C9611B">
      <w:pPr>
        <w:numPr>
          <w:ilvl w:val="0"/>
          <w:numId w:val="9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UL_Case 3: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  <w:lang w:eastAsia="ko-KR"/>
        </w:rPr>
        <w:t>uplinkHARQ-Mode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>t configured, it is as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legacy TN, </w:t>
      </w:r>
      <w:r>
        <w:rPr>
          <w:rFonts w:eastAsia="宋体" w:cs="Times New Roman" w:hint="eastAsia"/>
          <w:szCs w:val="20"/>
          <w:lang w:eastAsia="zh-CN"/>
        </w:rPr>
        <w:t xml:space="preserve">for example, </w:t>
      </w:r>
      <w:r>
        <w:rPr>
          <w:rFonts w:eastAsia="宋体" w:hint="eastAsia"/>
          <w:szCs w:val="20"/>
          <w:lang w:eastAsia="zh-CN"/>
        </w:rPr>
        <w:t xml:space="preserve">eNB could </w:t>
      </w:r>
      <w:r>
        <w:rPr>
          <w:rFonts w:eastAsia="宋体" w:cs="Times New Roman" w:hint="eastAsia"/>
          <w:szCs w:val="20"/>
          <w:lang w:eastAsia="zh-CN"/>
        </w:rPr>
        <w:t xml:space="preserve">schedule retransmission based on </w:t>
      </w:r>
      <w:r>
        <w:rPr>
          <w:rFonts w:eastAsia="宋体" w:hint="eastAsia"/>
          <w:szCs w:val="20"/>
          <w:lang w:eastAsia="zh-CN"/>
        </w:rPr>
        <w:t>HARQ feedback in LEO</w:t>
      </w:r>
      <w:r>
        <w:rPr>
          <w:rFonts w:eastAsia="宋体" w:cs="Times New Roman" w:hint="eastAsia"/>
          <w:szCs w:val="20"/>
          <w:lang w:eastAsia="zh-CN"/>
        </w:rPr>
        <w:t xml:space="preserve">, </w:t>
      </w:r>
      <w:r>
        <w:rPr>
          <w:i/>
          <w:szCs w:val="20"/>
          <w:lang w:eastAsia="ko-KR"/>
        </w:rPr>
        <w:t>drx-HARQ-RTT-TimerUL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 started.</w:t>
      </w:r>
    </w:p>
    <w:p w:rsidR="006C400A" w:rsidRDefault="00C9611B">
      <w:pPr>
        <w:jc w:val="both"/>
        <w:rPr>
          <w:rFonts w:eastAsia="宋体"/>
          <w:i/>
          <w:iCs/>
          <w:lang w:eastAsia="zh-CN"/>
        </w:rPr>
      </w:pPr>
      <w:r>
        <w:rPr>
          <w:rFonts w:eastAsia="宋体" w:hint="eastAsia"/>
          <w:szCs w:val="20"/>
          <w:lang w:eastAsia="zh-CN"/>
        </w:rPr>
        <w:t>For 18 IoT NTN, similarly as DL,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it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>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also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suggested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等线" w:cs="Times New Roman"/>
          <w:iCs/>
          <w:szCs w:val="20"/>
          <w:lang w:eastAsia="zh-CN"/>
        </w:rPr>
        <w:t>to adapt the process of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cs="Times New Roman"/>
          <w:i/>
          <w:iCs/>
          <w:szCs w:val="20"/>
        </w:rPr>
        <w:t>HARQ-RTT-Timer</w:t>
      </w:r>
      <w:r>
        <w:rPr>
          <w:rFonts w:cs="Times New Roman" w:hint="eastAsia"/>
          <w:i/>
          <w:iCs/>
          <w:szCs w:val="20"/>
        </w:rPr>
        <w:t>UL</w:t>
      </w:r>
      <w:r>
        <w:rPr>
          <w:rFonts w:eastAsia="宋体" w:cs="Times New Roman"/>
          <w:i/>
          <w:iCs/>
          <w:szCs w:val="20"/>
          <w:lang w:eastAsia="zh-CN"/>
        </w:rPr>
        <w:t xml:space="preserve"> </w:t>
      </w:r>
      <w:r>
        <w:rPr>
          <w:rFonts w:eastAsia="宋体" w:cs="Times New Roman"/>
          <w:szCs w:val="20"/>
          <w:lang w:eastAsia="zh-CN"/>
        </w:rPr>
        <w:t>in R17 NR NTN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宋体" w:cs="Times New Roman"/>
          <w:szCs w:val="20"/>
          <w:lang w:eastAsia="zh-CN"/>
        </w:rPr>
        <w:t xml:space="preserve">for the </w:t>
      </w:r>
      <w:r>
        <w:rPr>
          <w:rFonts w:eastAsia="宋体" w:cs="Times New Roman" w:hint="eastAsia"/>
          <w:szCs w:val="20"/>
          <w:lang w:eastAsia="zh-CN"/>
        </w:rPr>
        <w:t>UL</w:t>
      </w:r>
      <w:r>
        <w:rPr>
          <w:rFonts w:eastAsia="宋体" w:cs="Times New Roman"/>
          <w:szCs w:val="20"/>
          <w:lang w:eastAsia="zh-CN"/>
        </w:rPr>
        <w:t xml:space="preserve"> HARQ RTT timers in IoT NTN, </w:t>
      </w:r>
      <w:r>
        <w:rPr>
          <w:rFonts w:eastAsia="等线" w:cs="Times New Roman"/>
          <w:iCs/>
          <w:szCs w:val="20"/>
          <w:lang w:eastAsia="zh-CN"/>
        </w:rPr>
        <w:t xml:space="preserve">especially </w:t>
      </w:r>
      <w:r>
        <w:rPr>
          <w:rFonts w:eastAsia="等线" w:cs="Times New Roman" w:hint="eastAsia"/>
          <w:iCs/>
          <w:szCs w:val="20"/>
          <w:lang w:eastAsia="zh-CN"/>
        </w:rPr>
        <w:t>the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process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in</w:t>
      </w:r>
      <w:r>
        <w:rPr>
          <w:rFonts w:eastAsia="等线" w:cs="Times New Roman"/>
          <w:iCs/>
          <w:szCs w:val="20"/>
          <w:lang w:eastAsia="zh-CN"/>
        </w:rPr>
        <w:t xml:space="preserve"> the </w:t>
      </w:r>
      <w:r>
        <w:rPr>
          <w:rFonts w:eastAsia="等线" w:cs="Times New Roman" w:hint="eastAsia"/>
          <w:iCs/>
          <w:szCs w:val="20"/>
          <w:lang w:eastAsia="zh-CN"/>
        </w:rPr>
        <w:t>UL_</w:t>
      </w:r>
      <w:r>
        <w:rPr>
          <w:rFonts w:eastAsia="等线" w:cs="Times New Roman"/>
          <w:iCs/>
          <w:szCs w:val="20"/>
          <w:lang w:eastAsia="zh-CN"/>
        </w:rPr>
        <w:t xml:space="preserve">Case 2 and </w:t>
      </w:r>
      <w:r>
        <w:rPr>
          <w:rFonts w:eastAsia="等线" w:cs="Times New Roman" w:hint="eastAsia"/>
          <w:iCs/>
          <w:szCs w:val="20"/>
          <w:lang w:eastAsia="zh-CN"/>
        </w:rPr>
        <w:t>UL_</w:t>
      </w:r>
      <w:r>
        <w:rPr>
          <w:rFonts w:eastAsia="等线" w:cs="Times New Roman"/>
          <w:iCs/>
          <w:szCs w:val="20"/>
          <w:lang w:eastAsia="zh-CN"/>
        </w:rPr>
        <w:t>Case 3</w:t>
      </w:r>
      <w:r>
        <w:rPr>
          <w:rFonts w:eastAsia="宋体" w:hint="eastAsia"/>
          <w:i/>
          <w:iCs/>
          <w:szCs w:val="20"/>
          <w:lang w:eastAsia="zh-CN"/>
        </w:rPr>
        <w:t>.</w:t>
      </w:r>
    </w:p>
    <w:p w:rsidR="006C400A" w:rsidRDefault="00C9611B">
      <w:pPr>
        <w:pStyle w:val="Proposal"/>
        <w:ind w:left="0" w:firstLine="0"/>
        <w:rPr>
          <w:rFonts w:eastAsia="宋体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For R18 IoT NTN, </w:t>
      </w:r>
      <w:r>
        <w:rPr>
          <w:rFonts w:eastAsia="宋体"/>
          <w:szCs w:val="20"/>
          <w:lang w:eastAsia="zh-CN"/>
        </w:rPr>
        <w:t xml:space="preserve">the process of </w:t>
      </w:r>
      <w:r>
        <w:rPr>
          <w:i/>
          <w:iCs/>
          <w:szCs w:val="20"/>
        </w:rPr>
        <w:t>HARQ-RTT-Timer</w:t>
      </w:r>
      <w:r>
        <w:rPr>
          <w:rFonts w:eastAsia="宋体" w:hint="eastAsia"/>
          <w:i/>
          <w:iCs/>
          <w:szCs w:val="20"/>
          <w:lang w:eastAsia="zh-CN"/>
        </w:rPr>
        <w:t>U</w:t>
      </w:r>
      <w:r>
        <w:rPr>
          <w:i/>
          <w:iCs/>
          <w:szCs w:val="20"/>
        </w:rPr>
        <w:t>L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in R17 NR NTN could be </w:t>
      </w:r>
      <w:r>
        <w:rPr>
          <w:rFonts w:eastAsia="等线" w:cs="Times New Roman"/>
          <w:iCs/>
          <w:szCs w:val="20"/>
          <w:lang w:eastAsia="zh-CN"/>
        </w:rPr>
        <w:t>adapted</w:t>
      </w:r>
      <w:r>
        <w:rPr>
          <w:rFonts w:eastAsia="宋体" w:hint="eastAsia"/>
          <w:szCs w:val="20"/>
          <w:lang w:eastAsia="zh-CN"/>
        </w:rPr>
        <w:t xml:space="preserve"> for </w:t>
      </w:r>
      <w:r>
        <w:rPr>
          <w:rFonts w:eastAsia="宋体" w:hint="eastAsia"/>
          <w:i/>
          <w:iCs/>
          <w:szCs w:val="20"/>
          <w:lang w:eastAsia="zh-CN"/>
        </w:rPr>
        <w:t xml:space="preserve">UL </w:t>
      </w:r>
      <w:r>
        <w:rPr>
          <w:i/>
          <w:iCs/>
          <w:szCs w:val="20"/>
        </w:rPr>
        <w:t>HARQ RTT timer</w:t>
      </w:r>
      <w:r>
        <w:rPr>
          <w:rFonts w:eastAsia="宋体"/>
          <w:szCs w:val="20"/>
          <w:lang w:eastAsia="zh-CN"/>
        </w:rPr>
        <w:t xml:space="preserve"> in IoT NTN</w:t>
      </w:r>
      <w:r>
        <w:rPr>
          <w:rFonts w:eastAsia="宋体" w:hint="eastAsia"/>
          <w:szCs w:val="20"/>
          <w:lang w:eastAsia="zh-CN"/>
        </w:rPr>
        <w:t>.</w:t>
      </w:r>
      <w:bookmarkStart w:id="0" w:name="OLE_LINK2"/>
    </w:p>
    <w:p w:rsidR="006C400A" w:rsidRDefault="006C400A">
      <w:pPr>
        <w:pStyle w:val="Proposal"/>
        <w:numPr>
          <w:ilvl w:val="0"/>
          <w:numId w:val="0"/>
        </w:numPr>
        <w:tabs>
          <w:tab w:val="clear" w:pos="1304"/>
        </w:tabs>
        <w:rPr>
          <w:rFonts w:eastAsia="宋体"/>
          <w:lang w:eastAsia="zh-CN"/>
        </w:rPr>
      </w:pPr>
    </w:p>
    <w:p w:rsidR="006C400A" w:rsidRDefault="00C9611B">
      <w:pPr>
        <w:pStyle w:val="2"/>
        <w:spacing w:before="240" w:after="240" w:line="260" w:lineRule="auto"/>
        <w:ind w:left="578" w:hanging="578"/>
        <w:rPr>
          <w:lang w:eastAsia="zh-CN"/>
        </w:rPr>
      </w:pPr>
      <w:r>
        <w:rPr>
          <w:rFonts w:hint="eastAsia"/>
          <w:lang w:eastAsia="zh-CN"/>
        </w:rPr>
        <w:t>I</w:t>
      </w:r>
      <w:r>
        <w:t>mproved GNSS operations</w:t>
      </w:r>
    </w:p>
    <w:p w:rsidR="006C400A" w:rsidRDefault="00C9611B">
      <w:pPr>
        <w:jc w:val="both"/>
        <w:rPr>
          <w:rFonts w:eastAsia="宋体" w:cs="Times New Roman"/>
          <w:szCs w:val="20"/>
          <w:lang w:eastAsia="zh-CN"/>
        </w:rPr>
      </w:pPr>
      <w:r>
        <w:rPr>
          <w:rFonts w:eastAsia="宋体" w:cs="Times New Roman" w:hint="eastAsia"/>
          <w:szCs w:val="20"/>
          <w:lang w:eastAsia="zh-CN"/>
        </w:rPr>
        <w:t xml:space="preserve">For R17 IoT NTN, </w:t>
      </w:r>
      <w:r>
        <w:t xml:space="preserve">acquisition of the GNSS position </w:t>
      </w:r>
      <w:r>
        <w:rPr>
          <w:rFonts w:eastAsia="宋体" w:hint="eastAsia"/>
          <w:lang w:eastAsia="zh-CN"/>
        </w:rPr>
        <w:t>during t</w:t>
      </w:r>
      <w:r>
        <w:t>he short transmission</w:t>
      </w:r>
      <w:r>
        <w:rPr>
          <w:rFonts w:eastAsia="宋体" w:hint="eastAsia"/>
          <w:lang w:eastAsia="zh-CN"/>
        </w:rPr>
        <w:t xml:space="preserve"> has been specified, that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is, UE enters into idle mode when GNSS becomes invalid. </w:t>
      </w:r>
      <w:r>
        <w:rPr>
          <w:rFonts w:eastAsia="宋体" w:cs="Times New Roman" w:hint="eastAsia"/>
          <w:szCs w:val="20"/>
          <w:lang w:eastAsia="zh-CN"/>
        </w:rPr>
        <w:t xml:space="preserve">For R18 IoT NTN, </w:t>
      </w:r>
      <w:r>
        <w:t xml:space="preserve">acquisition of the GNSS position </w:t>
      </w:r>
      <w:r>
        <w:rPr>
          <w:rFonts w:eastAsia="宋体" w:hint="eastAsia"/>
          <w:lang w:eastAsia="zh-CN"/>
        </w:rPr>
        <w:t>during t</w:t>
      </w:r>
      <w:r>
        <w:t xml:space="preserve">he </w:t>
      </w:r>
      <w:r>
        <w:rPr>
          <w:rFonts w:eastAsia="宋体" w:hint="eastAsia"/>
          <w:lang w:eastAsia="zh-CN"/>
        </w:rPr>
        <w:t xml:space="preserve">long </w:t>
      </w:r>
      <w:r>
        <w:t>transmission</w:t>
      </w:r>
      <w:r>
        <w:rPr>
          <w:rFonts w:eastAsia="宋体" w:hint="eastAsia"/>
          <w:lang w:eastAsia="zh-CN"/>
        </w:rPr>
        <w:t xml:space="preserve"> needs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to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be studied.</w:t>
      </w:r>
      <w:r>
        <w:rPr>
          <w:rFonts w:eastAsia="宋体"/>
          <w:lang w:eastAsia="zh-CN"/>
        </w:rPr>
        <w:t xml:space="preserve"> It’s expected that</w:t>
      </w:r>
      <w:r>
        <w:rPr>
          <w:rFonts w:eastAsia="宋体" w:hint="eastAsia"/>
          <w:lang w:eastAsia="zh-CN"/>
        </w:rPr>
        <w:t xml:space="preserve">, in connected mode, when GNSS is </w:t>
      </w: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>valid, UE could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require GNSS and then continue the </w:t>
      </w:r>
      <w:r>
        <w:rPr>
          <w:rFonts w:eastAsia="宋体"/>
          <w:lang w:eastAsia="zh-CN"/>
        </w:rPr>
        <w:t xml:space="preserve">service </w:t>
      </w:r>
      <w:r>
        <w:rPr>
          <w:rFonts w:eastAsia="宋体" w:hint="eastAsia"/>
          <w:lang w:eastAsia="zh-CN"/>
        </w:rPr>
        <w:t>transmission. I</w:t>
      </w:r>
      <w:r>
        <w:rPr>
          <w:rFonts w:eastAsia="宋体" w:cs="Times New Roman" w:hint="eastAsia"/>
          <w:szCs w:val="20"/>
          <w:lang w:eastAsia="zh-CN"/>
        </w:rPr>
        <w:t>n RAN1#109[2],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this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issue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has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been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discussed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and the related agreements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are as below:</w:t>
      </w:r>
    </w:p>
    <w:tbl>
      <w:tblPr>
        <w:tblStyle w:val="ae"/>
        <w:tblW w:w="9127" w:type="dxa"/>
        <w:tblInd w:w="431" w:type="dxa"/>
        <w:tblLook w:val="04A0" w:firstRow="1" w:lastRow="0" w:firstColumn="1" w:lastColumn="0" w:noHBand="0" w:noVBand="1"/>
      </w:tblPr>
      <w:tblGrid>
        <w:gridCol w:w="9127"/>
      </w:tblGrid>
      <w:tr w:rsidR="006C400A">
        <w:tc>
          <w:tcPr>
            <w:tcW w:w="9127" w:type="dxa"/>
          </w:tcPr>
          <w:p w:rsidR="006C400A" w:rsidRDefault="00C9611B">
            <w:pPr>
              <w:rPr>
                <w:i/>
                <w:szCs w:val="20"/>
              </w:rPr>
            </w:pPr>
            <w:r>
              <w:rPr>
                <w:i/>
                <w:color w:val="000000"/>
                <w:szCs w:val="20"/>
                <w:highlight w:val="green"/>
                <w:lang w:eastAsia="zh-CN"/>
              </w:rPr>
              <w:lastRenderedPageBreak/>
              <w:t>Agreement</w:t>
            </w:r>
          </w:p>
          <w:p w:rsidR="006C400A" w:rsidRDefault="00C9611B">
            <w:pPr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 xml:space="preserve">At least the following options can be considered on GNSS measurement in connected for potential enhancements for improved GNSS operations: </w:t>
            </w:r>
          </w:p>
          <w:p w:rsidR="006C400A" w:rsidRDefault="00C9611B">
            <w:pPr>
              <w:pStyle w:val="af3"/>
              <w:numPr>
                <w:ilvl w:val="0"/>
                <w:numId w:val="10"/>
              </w:numPr>
              <w:spacing w:after="0"/>
              <w:ind w:left="714" w:hanging="357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 xml:space="preserve">Option 1: UE </w:t>
            </w:r>
            <w:r>
              <w:rPr>
                <w:rFonts w:eastAsia="宋体" w:hint="eastAsia"/>
                <w:bCs/>
                <w:i/>
                <w:szCs w:val="20"/>
                <w:lang w:eastAsia="zh-CN"/>
              </w:rPr>
              <w:t>re-acquire</w:t>
            </w:r>
            <w:r>
              <w:rPr>
                <w:bCs/>
                <w:i/>
                <w:szCs w:val="20"/>
              </w:rPr>
              <w:t>s GNSS position fix during RLF procedure</w:t>
            </w:r>
          </w:p>
          <w:p w:rsidR="006C400A" w:rsidRDefault="00C9611B">
            <w:pPr>
              <w:pStyle w:val="af3"/>
              <w:numPr>
                <w:ilvl w:val="0"/>
                <w:numId w:val="10"/>
              </w:numPr>
              <w:spacing w:after="0"/>
              <w:ind w:left="714" w:hanging="357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 xml:space="preserve">Option 2: UE </w:t>
            </w:r>
            <w:r>
              <w:rPr>
                <w:rFonts w:eastAsia="宋体" w:hint="eastAsia"/>
                <w:bCs/>
                <w:i/>
                <w:szCs w:val="20"/>
                <w:lang w:eastAsia="zh-CN"/>
              </w:rPr>
              <w:t>re-acquire</w:t>
            </w:r>
            <w:r>
              <w:rPr>
                <w:bCs/>
                <w:i/>
                <w:szCs w:val="20"/>
              </w:rPr>
              <w:t>s GNSS position fix with a new gap</w:t>
            </w:r>
          </w:p>
          <w:p w:rsidR="006C400A" w:rsidRDefault="00C9611B">
            <w:pPr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Note: this does not imply that a Rel-18 IoT NTN UE is mandated to support one or both of the options.</w:t>
            </w:r>
          </w:p>
          <w:p w:rsidR="006C400A" w:rsidRDefault="00C9611B">
            <w:pPr>
              <w:rPr>
                <w:rFonts w:cs="Times"/>
                <w:b/>
                <w:i/>
                <w:szCs w:val="20"/>
              </w:rPr>
            </w:pPr>
            <w:r>
              <w:rPr>
                <w:rFonts w:cs="Times"/>
                <w:b/>
                <w:i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:rsidR="006C400A" w:rsidRDefault="00C9611B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UE reports additional GNSS assistance information and further study the detailed GNSS assistance information, including e.g. GNSS position fix measurement time </w:t>
            </w:r>
          </w:p>
          <w:p w:rsidR="006C400A" w:rsidRDefault="00C9611B">
            <w:pPr>
              <w:pStyle w:val="af3"/>
              <w:numPr>
                <w:ilvl w:val="0"/>
                <w:numId w:val="11"/>
              </w:numPr>
              <w:ind w:left="720" w:hanging="36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Note: Since RAN1 agreed that GNSS validity duration is reported by UE in Rel-17, it is already included in GNSS assistance information.</w:t>
            </w:r>
          </w:p>
          <w:p w:rsidR="006C400A" w:rsidRDefault="00C9611B">
            <w:pPr>
              <w:rPr>
                <w:rFonts w:cs="Times"/>
                <w:bCs/>
                <w:i/>
                <w:szCs w:val="20"/>
              </w:rPr>
            </w:pPr>
            <w:r>
              <w:rPr>
                <w:rFonts w:cs="Times"/>
                <w:bCs/>
                <w:i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:rsidR="006C400A" w:rsidRDefault="00C9611B">
            <w:pPr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Further study on whether there is a need for potential enhancements on the following for long connection time</w:t>
            </w:r>
          </w:p>
          <w:p w:rsidR="006C400A" w:rsidRDefault="00C9611B">
            <w:pPr>
              <w:pStyle w:val="af3"/>
              <w:numPr>
                <w:ilvl w:val="0"/>
                <w:numId w:val="12"/>
              </w:numPr>
              <w:rPr>
                <w:i/>
                <w:szCs w:val="20"/>
              </w:rPr>
            </w:pPr>
            <w:r>
              <w:rPr>
                <w:i/>
                <w:szCs w:val="20"/>
              </w:rPr>
              <w:t>UE triggered GNSS measurement.</w:t>
            </w:r>
          </w:p>
          <w:p w:rsidR="006C400A" w:rsidRDefault="00C9611B">
            <w:pPr>
              <w:pStyle w:val="af3"/>
              <w:numPr>
                <w:ilvl w:val="0"/>
                <w:numId w:val="12"/>
              </w:numPr>
              <w:rPr>
                <w:bCs/>
                <w:i/>
                <w:lang w:eastAsia="zh-CN"/>
              </w:rPr>
            </w:pPr>
            <w:r>
              <w:rPr>
                <w:i/>
                <w:szCs w:val="20"/>
              </w:rPr>
              <w:t xml:space="preserve">Network triggered GNSS measurement. </w:t>
            </w:r>
          </w:p>
        </w:tc>
      </w:tr>
    </w:tbl>
    <w:p w:rsidR="006C400A" w:rsidRDefault="006C400A">
      <w:pPr>
        <w:spacing w:before="100" w:after="100"/>
        <w:jc w:val="both"/>
        <w:rPr>
          <w:rFonts w:eastAsia="宋体"/>
          <w:bCs/>
          <w:lang w:eastAsia="zh-CN"/>
        </w:rPr>
      </w:pPr>
    </w:p>
    <w:p w:rsidR="006C400A" w:rsidRDefault="00C9611B">
      <w:pPr>
        <w:spacing w:before="100" w:after="100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From</w:t>
      </w:r>
      <w:r>
        <w:rPr>
          <w:rFonts w:eastAsia="宋体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>RAN2</w:t>
      </w:r>
      <w:r>
        <w:rPr>
          <w:rFonts w:eastAsia="宋体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 xml:space="preserve">perspective, for Option 1, when GNSS is invalid, UE triggers a RRC reestablishment and re-acquires GNSS position fix during the RRC reestablishment. For Option 2, when GNSS is invalid, UE re-acquires GNSS position fix during a gap that is </w:t>
      </w:r>
      <w:r>
        <w:rPr>
          <w:rFonts w:cs="Times New Roman"/>
          <w:kern w:val="2"/>
          <w:szCs w:val="20"/>
        </w:rPr>
        <w:t>not scheduled for data transmission</w:t>
      </w:r>
      <w:r>
        <w:rPr>
          <w:rFonts w:eastAsia="宋体" w:hint="eastAsia"/>
          <w:bCs/>
          <w:lang w:eastAsia="zh-CN"/>
        </w:rPr>
        <w:t>. We</w:t>
      </w:r>
      <w:r>
        <w:rPr>
          <w:rFonts w:eastAsia="宋体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>understand</w:t>
      </w:r>
      <w:r>
        <w:rPr>
          <w:rFonts w:eastAsia="宋体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>that</w:t>
      </w:r>
      <w:r>
        <w:rPr>
          <w:rFonts w:eastAsia="宋体"/>
          <w:bCs/>
          <w:lang w:eastAsia="zh-CN"/>
        </w:rPr>
        <w:t xml:space="preserve"> </w:t>
      </w:r>
      <w:r>
        <w:rPr>
          <w:bCs/>
          <w:szCs w:val="20"/>
        </w:rPr>
        <w:t>Option 2</w:t>
      </w:r>
      <w:r>
        <w:rPr>
          <w:rFonts w:eastAsia="宋体" w:hint="eastAsia"/>
          <w:bCs/>
          <w:szCs w:val="20"/>
          <w:lang w:eastAsia="zh-CN"/>
        </w:rPr>
        <w:t xml:space="preserve"> needs less time to recover link and continue the transmission</w:t>
      </w:r>
      <w:r>
        <w:rPr>
          <w:rFonts w:eastAsia="宋体"/>
          <w:bCs/>
          <w:szCs w:val="20"/>
          <w:lang w:eastAsia="zh-CN"/>
        </w:rPr>
        <w:t xml:space="preserve"> </w:t>
      </w:r>
      <w:r>
        <w:rPr>
          <w:rFonts w:eastAsia="宋体" w:hint="eastAsia"/>
          <w:bCs/>
          <w:szCs w:val="20"/>
          <w:lang w:eastAsia="zh-CN"/>
        </w:rPr>
        <w:t>than</w:t>
      </w:r>
      <w:r>
        <w:rPr>
          <w:rFonts w:eastAsia="宋体"/>
          <w:bCs/>
          <w:szCs w:val="20"/>
          <w:lang w:eastAsia="zh-CN"/>
        </w:rPr>
        <w:t xml:space="preserve"> </w:t>
      </w:r>
      <w:r>
        <w:rPr>
          <w:rFonts w:eastAsia="宋体" w:hint="eastAsia"/>
          <w:bCs/>
          <w:szCs w:val="20"/>
          <w:lang w:eastAsia="zh-CN"/>
        </w:rPr>
        <w:t>that</w:t>
      </w:r>
      <w:r>
        <w:rPr>
          <w:rFonts w:eastAsia="宋体"/>
          <w:bCs/>
          <w:szCs w:val="20"/>
          <w:lang w:eastAsia="zh-CN"/>
        </w:rPr>
        <w:t xml:space="preserve"> </w:t>
      </w:r>
      <w:r>
        <w:rPr>
          <w:rFonts w:eastAsia="宋体" w:hint="eastAsia"/>
          <w:bCs/>
          <w:szCs w:val="20"/>
          <w:lang w:eastAsia="zh-CN"/>
        </w:rPr>
        <w:t>in</w:t>
      </w:r>
      <w:r>
        <w:rPr>
          <w:rFonts w:eastAsia="宋体"/>
          <w:bCs/>
          <w:szCs w:val="20"/>
          <w:lang w:eastAsia="zh-CN"/>
        </w:rPr>
        <w:t xml:space="preserve"> </w:t>
      </w:r>
      <w:r>
        <w:rPr>
          <w:rFonts w:eastAsia="宋体" w:hint="eastAsia"/>
          <w:bCs/>
          <w:szCs w:val="20"/>
          <w:lang w:eastAsia="zh-CN"/>
        </w:rPr>
        <w:t>Option</w:t>
      </w:r>
      <w:r>
        <w:rPr>
          <w:rFonts w:eastAsia="宋体"/>
          <w:bCs/>
          <w:szCs w:val="20"/>
          <w:lang w:eastAsia="zh-CN"/>
        </w:rPr>
        <w:t xml:space="preserve"> 1</w:t>
      </w:r>
      <w:r>
        <w:rPr>
          <w:rFonts w:eastAsia="宋体" w:hint="eastAsia"/>
          <w:bCs/>
          <w:szCs w:val="20"/>
          <w:lang w:eastAsia="zh-CN"/>
        </w:rPr>
        <w:t>. So, we prefer Option2.</w:t>
      </w:r>
    </w:p>
    <w:p w:rsidR="006C400A" w:rsidRDefault="00C9611B">
      <w:pPr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 xml:space="preserve">For Option 2, UE re-acquires GNSS during </w:t>
      </w:r>
      <w:r>
        <w:rPr>
          <w:rFonts w:eastAsia="宋体"/>
          <w:bCs/>
          <w:lang w:eastAsia="zh-CN"/>
        </w:rPr>
        <w:t xml:space="preserve">a </w:t>
      </w:r>
      <w:r>
        <w:rPr>
          <w:bCs/>
        </w:rPr>
        <w:t>GNSS position fix measurement time</w:t>
      </w:r>
      <w:r>
        <w:rPr>
          <w:rFonts w:eastAsia="宋体" w:hint="eastAsia"/>
          <w:bCs/>
          <w:lang w:eastAsia="zh-CN"/>
        </w:rPr>
        <w:t xml:space="preserve">. And the length of </w:t>
      </w:r>
      <w:r>
        <w:rPr>
          <w:bCs/>
        </w:rPr>
        <w:t>GNSS position fix measurement time</w:t>
      </w:r>
      <w:r>
        <w:rPr>
          <w:rFonts w:eastAsia="宋体" w:hint="eastAsia"/>
          <w:bCs/>
          <w:lang w:eastAsia="zh-CN"/>
        </w:rPr>
        <w:t xml:space="preserve"> is determined by the </w:t>
      </w:r>
      <w:r>
        <w:rPr>
          <w:bCs/>
          <w:lang w:eastAsia="zh-CN"/>
        </w:rPr>
        <w:t xml:space="preserve">conditions for </w:t>
      </w:r>
      <w:r>
        <w:rPr>
          <w:bCs/>
        </w:rPr>
        <w:t>GNSS position fi</w:t>
      </w:r>
      <w:r>
        <w:rPr>
          <w:rFonts w:eastAsia="宋体" w:hint="eastAsia"/>
          <w:bCs/>
          <w:lang w:eastAsia="zh-CN"/>
        </w:rPr>
        <w:t>x</w:t>
      </w:r>
      <w:r>
        <w:rPr>
          <w:rFonts w:eastAsia="宋体"/>
          <w:bCs/>
          <w:lang w:eastAsia="zh-CN"/>
        </w:rPr>
        <w:t>.</w:t>
      </w:r>
      <w:r>
        <w:rPr>
          <w:rFonts w:eastAsia="宋体" w:hint="eastAsia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>or example, for h</w:t>
      </w:r>
      <w:r>
        <w:rPr>
          <w:bCs/>
        </w:rPr>
        <w:t>ot start,</w:t>
      </w:r>
      <w:r>
        <w:rPr>
          <w:rFonts w:eastAsia="宋体" w:hint="eastAsia"/>
          <w:bCs/>
          <w:lang w:eastAsia="zh-CN"/>
        </w:rPr>
        <w:t xml:space="preserve"> the time is </w:t>
      </w:r>
      <w:r>
        <w:rPr>
          <w:bCs/>
        </w:rPr>
        <w:t>1s or 2s</w:t>
      </w:r>
      <w:r>
        <w:rPr>
          <w:rFonts w:eastAsia="宋体" w:hint="eastAsia"/>
          <w:bCs/>
          <w:lang w:eastAsia="zh-CN"/>
        </w:rPr>
        <w:t xml:space="preserve">, for warm </w:t>
      </w:r>
      <w:r>
        <w:rPr>
          <w:bCs/>
        </w:rPr>
        <w:t>start,</w:t>
      </w:r>
      <w:r>
        <w:rPr>
          <w:rFonts w:eastAsia="宋体" w:hint="eastAsia"/>
          <w:bCs/>
          <w:lang w:eastAsia="zh-CN"/>
        </w:rPr>
        <w:t xml:space="preserve"> the time is </w:t>
      </w:r>
      <w:r>
        <w:rPr>
          <w:bCs/>
        </w:rPr>
        <w:t>several seconds</w:t>
      </w:r>
      <w:r>
        <w:rPr>
          <w:rFonts w:eastAsia="宋体" w:hint="eastAsia"/>
          <w:bCs/>
          <w:lang w:eastAsia="zh-CN"/>
        </w:rPr>
        <w:t xml:space="preserve">, </w:t>
      </w:r>
      <w:r>
        <w:rPr>
          <w:rFonts w:eastAsia="宋体"/>
          <w:bCs/>
          <w:lang w:eastAsia="zh-CN"/>
        </w:rPr>
        <w:t xml:space="preserve">and </w:t>
      </w:r>
      <w:r>
        <w:rPr>
          <w:rFonts w:eastAsia="宋体" w:hint="eastAsia"/>
          <w:bCs/>
          <w:lang w:eastAsia="zh-CN"/>
        </w:rPr>
        <w:t xml:space="preserve">for </w:t>
      </w:r>
      <w:r>
        <w:rPr>
          <w:rFonts w:eastAsia="宋体"/>
          <w:bCs/>
          <w:lang w:eastAsia="zh-CN"/>
        </w:rPr>
        <w:t>cold</w:t>
      </w:r>
      <w:r>
        <w:rPr>
          <w:rFonts w:eastAsia="宋体" w:hint="eastAsia"/>
          <w:bCs/>
          <w:lang w:eastAsia="zh-CN"/>
        </w:rPr>
        <w:t xml:space="preserve"> </w:t>
      </w:r>
      <w:r>
        <w:rPr>
          <w:bCs/>
        </w:rPr>
        <w:t>start</w:t>
      </w:r>
      <w:r>
        <w:rPr>
          <w:rFonts w:eastAsia="宋体" w:hint="eastAsia"/>
          <w:bCs/>
          <w:lang w:eastAsia="zh-CN"/>
        </w:rPr>
        <w:t xml:space="preserve"> the time is 30</w:t>
      </w:r>
      <w:r>
        <w:rPr>
          <w:bCs/>
        </w:rPr>
        <w:t>s</w:t>
      </w:r>
      <w:r>
        <w:rPr>
          <w:rFonts w:eastAsia="宋体" w:hint="eastAsia"/>
          <w:bCs/>
          <w:lang w:eastAsia="zh-CN"/>
        </w:rPr>
        <w:t xml:space="preserve"> [3]. </w:t>
      </w:r>
    </w:p>
    <w:p w:rsidR="006C400A" w:rsidRDefault="00C9611B">
      <w:pPr>
        <w:jc w:val="both"/>
        <w:rPr>
          <w:lang w:eastAsia="zh-CN"/>
        </w:rPr>
      </w:pPr>
      <w:r>
        <w:rPr>
          <w:rFonts w:eastAsia="宋体"/>
          <w:bCs/>
          <w:lang w:eastAsia="zh-CN"/>
        </w:rPr>
        <w:t>C</w:t>
      </w:r>
      <w:r>
        <w:rPr>
          <w:rFonts w:eastAsia="宋体" w:hint="eastAsia"/>
          <w:bCs/>
          <w:lang w:eastAsia="zh-CN"/>
        </w:rPr>
        <w:t xml:space="preserve">onsidering </w:t>
      </w:r>
      <w:r>
        <w:rPr>
          <w:rFonts w:hint="eastAsia"/>
          <w:lang w:eastAsia="zh-CN"/>
        </w:rPr>
        <w:t>s</w:t>
      </w:r>
      <w:r>
        <w:rPr>
          <w:lang w:eastAsia="zh-CN"/>
        </w:rPr>
        <w:t>imultaneous GNSS and NTN NB-IoT/eMTC operation is not assumed</w:t>
      </w:r>
      <w:r>
        <w:rPr>
          <w:rFonts w:hint="eastAsia"/>
          <w:lang w:eastAsia="zh-CN"/>
        </w:rPr>
        <w:t>, UE couldn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monitor the downlink radio link quality during </w:t>
      </w:r>
      <w:r>
        <w:rPr>
          <w:bCs/>
        </w:rPr>
        <w:t>GNSS position fix measurement time</w:t>
      </w:r>
      <w:r>
        <w:rPr>
          <w:rFonts w:eastAsia="宋体" w:hint="eastAsia"/>
          <w:bCs/>
          <w:lang w:eastAsia="zh-CN"/>
        </w:rPr>
        <w:t>. The missing sample</w:t>
      </w:r>
      <w:r>
        <w:rPr>
          <w:rFonts w:eastAsia="宋体"/>
          <w:bCs/>
          <w:lang w:eastAsia="zh-CN"/>
        </w:rPr>
        <w:t>s</w:t>
      </w:r>
      <w:r>
        <w:rPr>
          <w:rFonts w:eastAsia="宋体" w:hint="eastAsia"/>
          <w:bCs/>
          <w:lang w:eastAsia="zh-CN"/>
        </w:rPr>
        <w:t xml:space="preserve"> in RLM </w:t>
      </w:r>
      <w:r>
        <w:rPr>
          <w:rFonts w:hint="eastAsia"/>
          <w:lang w:eastAsia="zh-CN"/>
        </w:rPr>
        <w:t xml:space="preserve">during </w:t>
      </w:r>
      <w:r>
        <w:rPr>
          <w:bCs/>
        </w:rPr>
        <w:t>GNSS position fix measurement time</w:t>
      </w:r>
      <w:r>
        <w:rPr>
          <w:rFonts w:eastAsia="宋体" w:hint="eastAsia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may trigger</w:t>
      </w:r>
      <w:r>
        <w:rPr>
          <w:rFonts w:eastAsia="?? ??"/>
          <w:szCs w:val="20"/>
        </w:rPr>
        <w:t xml:space="preserve"> out-of-sync indication</w:t>
      </w:r>
      <w:r>
        <w:rPr>
          <w:rFonts w:eastAsia="?? ??" w:hint="eastAsia"/>
          <w:szCs w:val="20"/>
          <w:lang w:eastAsia="zh-CN"/>
        </w:rPr>
        <w:t xml:space="preserve"> from PHY to RRC, and even</w:t>
      </w:r>
      <w:r>
        <w:rPr>
          <w:rFonts w:eastAsia="?? ??"/>
          <w:szCs w:val="20"/>
          <w:lang w:eastAsia="zh-CN"/>
        </w:rPr>
        <w:t xml:space="preserve"> finally trigger</w:t>
      </w:r>
      <w:r>
        <w:rPr>
          <w:rFonts w:eastAsia="?? ??" w:hint="eastAsia"/>
          <w:szCs w:val="20"/>
          <w:lang w:eastAsia="zh-CN"/>
        </w:rPr>
        <w:t xml:space="preserve"> a RLF</w:t>
      </w:r>
      <w:r>
        <w:rPr>
          <w:rFonts w:eastAsia="?? ??"/>
          <w:szCs w:val="20"/>
          <w:lang w:eastAsia="zh-CN"/>
        </w:rPr>
        <w:t xml:space="preserve">, </w:t>
      </w:r>
      <w:r>
        <w:rPr>
          <w:rFonts w:eastAsia="?? ??" w:hint="eastAsia"/>
          <w:szCs w:val="20"/>
          <w:lang w:eastAsia="zh-CN"/>
        </w:rPr>
        <w:t>especially for cell edge UE</w:t>
      </w:r>
      <w:r>
        <w:rPr>
          <w:rFonts w:eastAsia="?? ??"/>
          <w:i/>
          <w:iCs/>
          <w:szCs w:val="20"/>
        </w:rPr>
        <w:t>.</w:t>
      </w:r>
      <w:r>
        <w:rPr>
          <w:rFonts w:eastAsia="?? ??" w:hint="eastAsia"/>
          <w:i/>
          <w:iCs/>
          <w:szCs w:val="20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specific</w:t>
      </w:r>
      <w:r>
        <w:rPr>
          <w:rFonts w:hint="eastAsia"/>
          <w:lang w:eastAsia="zh-CN"/>
        </w:rPr>
        <w:t>,</w:t>
      </w:r>
      <w:r>
        <w:rPr>
          <w:rFonts w:eastAsia="?? ??" w:hint="eastAsia"/>
          <w:szCs w:val="20"/>
          <w:lang w:eastAsia="zh-CN"/>
        </w:rPr>
        <w:t xml:space="preserve"> </w:t>
      </w:r>
      <w:r>
        <w:rPr>
          <w:rFonts w:eastAsia="宋体" w:cs="Times New Roman" w:hint="eastAsia"/>
          <w:lang w:eastAsia="zh-CN"/>
        </w:rPr>
        <w:t xml:space="preserve">if the </w:t>
      </w:r>
      <w:r>
        <w:rPr>
          <w:rFonts w:eastAsia="宋体" w:hint="eastAsia"/>
          <w:bCs/>
          <w:snapToGrid w:val="0"/>
          <w:szCs w:val="20"/>
          <w:lang w:eastAsia="zh-CN"/>
        </w:rPr>
        <w:t>e</w:t>
      </w:r>
      <w:r>
        <w:rPr>
          <w:bCs/>
          <w:snapToGrid w:val="0"/>
          <w:szCs w:val="20"/>
        </w:rPr>
        <w:t xml:space="preserve">valuation </w:t>
      </w:r>
      <w:r>
        <w:rPr>
          <w:rFonts w:eastAsia="宋体" w:cs="Times New Roman" w:hint="eastAsia"/>
          <w:lang w:eastAsia="zh-CN"/>
        </w:rPr>
        <w:t xml:space="preserve">period </w:t>
      </w:r>
      <w:r>
        <w:rPr>
          <w:rFonts w:eastAsia="宋体" w:cs="Times New Roman"/>
          <w:lang w:eastAsia="zh-CN"/>
        </w:rPr>
        <w:t xml:space="preserve">for </w:t>
      </w:r>
      <w:r>
        <w:rPr>
          <w:rFonts w:eastAsia="?? ??"/>
          <w:szCs w:val="20"/>
        </w:rPr>
        <w:t>out-of-sync indication</w:t>
      </w:r>
      <w:r>
        <w:rPr>
          <w:rFonts w:eastAsia="宋体" w:cs="Times New Roman" w:hint="eastAsia"/>
          <w:lang w:eastAsia="zh-CN"/>
        </w:rPr>
        <w:t xml:space="preserve"> is </w:t>
      </w:r>
      <w:r>
        <w:rPr>
          <w:rFonts w:eastAsia="宋体" w:cs="Arial" w:hint="eastAsia"/>
          <w:bCs/>
          <w:szCs w:val="20"/>
          <w:lang w:eastAsia="zh-CN"/>
        </w:rPr>
        <w:t xml:space="preserve">less than the </w:t>
      </w:r>
      <w:r>
        <w:rPr>
          <w:bCs/>
          <w:szCs w:val="20"/>
        </w:rPr>
        <w:t>GNSS position fix measurement time</w:t>
      </w:r>
      <w:r>
        <w:rPr>
          <w:rFonts w:eastAsia="宋体" w:cs="Arial" w:hint="eastAsia"/>
          <w:bCs/>
          <w:szCs w:val="20"/>
          <w:lang w:eastAsia="zh-CN"/>
        </w:rPr>
        <w:t xml:space="preserve">, when UE re-acquires GNSS, </w:t>
      </w:r>
      <w:r>
        <w:rPr>
          <w:rFonts w:eastAsia="宋体" w:cs="Arial"/>
          <w:bCs/>
          <w:szCs w:val="20"/>
          <w:lang w:eastAsia="zh-CN"/>
        </w:rPr>
        <w:t>at least one</w:t>
      </w:r>
      <w:r>
        <w:rPr>
          <w:rFonts w:eastAsia="宋体" w:cs="Arial" w:hint="eastAsia"/>
          <w:bCs/>
          <w:szCs w:val="20"/>
          <w:lang w:eastAsia="zh-CN"/>
        </w:rPr>
        <w:t xml:space="preserve"> </w:t>
      </w:r>
      <w:r>
        <w:rPr>
          <w:rFonts w:eastAsia="?? ??"/>
          <w:szCs w:val="20"/>
        </w:rPr>
        <w:t>out-of-sync indication</w:t>
      </w:r>
      <w:r>
        <w:rPr>
          <w:rFonts w:eastAsia="宋体" w:cs="Arial" w:hint="eastAsia"/>
          <w:bCs/>
          <w:szCs w:val="20"/>
          <w:lang w:eastAsia="zh-CN"/>
        </w:rPr>
        <w:t xml:space="preserve"> </w:t>
      </w:r>
      <w:r>
        <w:rPr>
          <w:rFonts w:eastAsia="宋体" w:cs="Arial"/>
          <w:bCs/>
          <w:szCs w:val="20"/>
          <w:lang w:eastAsia="zh-CN"/>
        </w:rPr>
        <w:t>would be</w:t>
      </w:r>
      <w:r>
        <w:rPr>
          <w:rFonts w:eastAsia="宋体" w:cs="Arial" w:hint="eastAsia"/>
          <w:bCs/>
          <w:szCs w:val="20"/>
          <w:lang w:eastAsia="zh-CN"/>
        </w:rPr>
        <w:t xml:space="preserve"> initiated</w:t>
      </w:r>
      <w:r>
        <w:rPr>
          <w:rFonts w:eastAsia="宋体" w:hint="eastAsia"/>
          <w:szCs w:val="20"/>
          <w:lang w:eastAsia="zh-CN"/>
        </w:rPr>
        <w:t xml:space="preserve">. </w:t>
      </w:r>
      <w:r>
        <w:rPr>
          <w:rFonts w:eastAsia="?? ??" w:hint="eastAsia"/>
          <w:szCs w:val="20"/>
          <w:lang w:eastAsia="zh-CN"/>
        </w:rPr>
        <w:t xml:space="preserve">For example, for </w:t>
      </w:r>
      <w:r>
        <w:rPr>
          <w:rFonts w:hint="eastAsia"/>
          <w:bCs/>
          <w:szCs w:val="20"/>
          <w:lang w:eastAsia="zh-CN"/>
        </w:rPr>
        <w:t xml:space="preserve">eMTC UE with </w:t>
      </w:r>
      <w:r>
        <w:rPr>
          <w:bCs/>
          <w:szCs w:val="20"/>
        </w:rPr>
        <w:t>DRX cycle</w:t>
      </w:r>
      <w:r>
        <w:rPr>
          <w:rFonts w:hint="eastAsia"/>
          <w:bCs/>
          <w:szCs w:val="20"/>
          <w:lang w:eastAsia="zh-CN"/>
        </w:rPr>
        <w:t xml:space="preserve"> </w:t>
      </w:r>
      <w:r>
        <w:rPr>
          <w:bCs/>
          <w:szCs w:val="20"/>
          <w:lang w:eastAsia="zh-CN"/>
        </w:rPr>
        <w:t>0.0</w:t>
      </w:r>
      <w:r>
        <w:rPr>
          <w:bCs/>
          <w:szCs w:val="20"/>
        </w:rPr>
        <w:t>4</w:t>
      </w:r>
      <w:r>
        <w:rPr>
          <w:rFonts w:hint="eastAsia"/>
          <w:bCs/>
          <w:szCs w:val="20"/>
          <w:lang w:eastAsia="zh-CN"/>
        </w:rPr>
        <w:t xml:space="preserve">s, if it needs </w:t>
      </w:r>
      <w:r>
        <w:rPr>
          <w:bCs/>
          <w:szCs w:val="20"/>
        </w:rPr>
        <w:t>2s</w:t>
      </w:r>
      <w:r>
        <w:rPr>
          <w:rFonts w:hint="eastAsia"/>
          <w:bCs/>
          <w:szCs w:val="20"/>
          <w:lang w:eastAsia="zh-CN"/>
        </w:rPr>
        <w:t xml:space="preserve"> of </w:t>
      </w:r>
      <w:r>
        <w:rPr>
          <w:bCs/>
          <w:szCs w:val="20"/>
        </w:rPr>
        <w:t>GNSS position fix measurement time</w:t>
      </w:r>
      <w:r>
        <w:rPr>
          <w:rFonts w:eastAsia="宋体" w:hint="eastAsia"/>
          <w:bCs/>
          <w:szCs w:val="20"/>
          <w:lang w:eastAsia="zh-CN"/>
        </w:rPr>
        <w:t>, the</w:t>
      </w:r>
      <w:r>
        <w:rPr>
          <w:rFonts w:eastAsia="宋体" w:cs="Times New Roman" w:hint="eastAsia"/>
          <w:szCs w:val="20"/>
          <w:lang w:eastAsia="zh-CN"/>
        </w:rPr>
        <w:t xml:space="preserve"> </w:t>
      </w:r>
      <w:r>
        <w:rPr>
          <w:rFonts w:eastAsia="宋体" w:hint="eastAsia"/>
          <w:bCs/>
          <w:snapToGrid w:val="0"/>
          <w:szCs w:val="20"/>
          <w:lang w:eastAsia="zh-CN"/>
        </w:rPr>
        <w:t>e</w:t>
      </w:r>
      <w:r>
        <w:rPr>
          <w:bCs/>
          <w:snapToGrid w:val="0"/>
          <w:szCs w:val="20"/>
        </w:rPr>
        <w:t xml:space="preserve">valuation </w:t>
      </w:r>
      <w:r>
        <w:rPr>
          <w:rFonts w:eastAsia="宋体" w:cs="Times New Roman" w:hint="eastAsia"/>
          <w:szCs w:val="20"/>
          <w:lang w:eastAsia="zh-CN"/>
        </w:rPr>
        <w:t xml:space="preserve">period (e.g. 0.8s) is less than </w:t>
      </w:r>
      <w:r>
        <w:rPr>
          <w:bCs/>
          <w:szCs w:val="20"/>
        </w:rPr>
        <w:t>GNSS position fix measurement time</w:t>
      </w:r>
      <w:r>
        <w:rPr>
          <w:rFonts w:eastAsia="宋体" w:hint="eastAsia"/>
          <w:bCs/>
          <w:szCs w:val="20"/>
          <w:lang w:eastAsia="zh-CN"/>
        </w:rPr>
        <w:t>. W</w:t>
      </w:r>
      <w:r>
        <w:rPr>
          <w:rFonts w:eastAsia="宋体" w:cs="Arial" w:hint="eastAsia"/>
          <w:bCs/>
          <w:szCs w:val="20"/>
          <w:lang w:eastAsia="zh-CN"/>
        </w:rPr>
        <w:t xml:space="preserve">hen UE re-acquires GNSS, many </w:t>
      </w:r>
      <w:r>
        <w:rPr>
          <w:rFonts w:eastAsia="?? ??"/>
          <w:szCs w:val="20"/>
        </w:rPr>
        <w:t>out-of-sync indication</w:t>
      </w:r>
      <w:r>
        <w:rPr>
          <w:rFonts w:eastAsia="?? ??" w:hint="eastAsia"/>
          <w:szCs w:val="20"/>
          <w:lang w:eastAsia="zh-CN"/>
        </w:rPr>
        <w:t>s</w:t>
      </w:r>
      <w:r>
        <w:rPr>
          <w:rFonts w:eastAsia="宋体" w:cs="Arial" w:hint="eastAsia"/>
          <w:bCs/>
          <w:szCs w:val="20"/>
          <w:lang w:eastAsia="zh-CN"/>
        </w:rPr>
        <w:t xml:space="preserve"> </w:t>
      </w:r>
      <w:r>
        <w:rPr>
          <w:rFonts w:eastAsia="宋体" w:cs="Arial"/>
          <w:bCs/>
          <w:szCs w:val="20"/>
          <w:lang w:eastAsia="zh-CN"/>
        </w:rPr>
        <w:t>would be</w:t>
      </w:r>
      <w:r>
        <w:rPr>
          <w:rFonts w:eastAsia="宋体" w:cs="Arial" w:hint="eastAsia"/>
          <w:bCs/>
          <w:szCs w:val="20"/>
          <w:lang w:eastAsia="zh-CN"/>
        </w:rPr>
        <w:t xml:space="preserve"> initiated, and</w:t>
      </w:r>
      <w:r>
        <w:rPr>
          <w:rFonts w:eastAsia="宋体" w:hint="eastAsia"/>
          <w:bCs/>
          <w:szCs w:val="20"/>
          <w:lang w:eastAsia="zh-CN"/>
        </w:rPr>
        <w:t xml:space="preserve"> </w:t>
      </w:r>
      <w:r>
        <w:rPr>
          <w:rFonts w:eastAsia="宋体"/>
          <w:bCs/>
          <w:szCs w:val="20"/>
          <w:lang w:eastAsia="zh-CN"/>
        </w:rPr>
        <w:t>it’s highly possible that RLF would be triggered when</w:t>
      </w:r>
      <w:r>
        <w:rPr>
          <w:rFonts w:eastAsia="宋体" w:hint="eastAsia"/>
          <w:bCs/>
          <w:szCs w:val="20"/>
          <w:lang w:eastAsia="zh-CN"/>
        </w:rPr>
        <w:t xml:space="preserve"> </w:t>
      </w:r>
      <w:r>
        <w:rPr>
          <w:rFonts w:eastAsia="宋体" w:cs="Arial" w:hint="eastAsia"/>
          <w:bCs/>
          <w:szCs w:val="20"/>
          <w:lang w:eastAsia="zh-CN"/>
        </w:rPr>
        <w:t>UE re-acquires GNSS.</w:t>
      </w:r>
    </w:p>
    <w:p w:rsidR="006C400A" w:rsidRDefault="00C9611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conclusion, in order to avoid the RLF after UE re-acquires GNSS, if the </w:t>
      </w:r>
      <w:r>
        <w:rPr>
          <w:rFonts w:eastAsia="宋体" w:hint="eastAsia"/>
          <w:bCs/>
          <w:snapToGrid w:val="0"/>
          <w:szCs w:val="20"/>
          <w:lang w:eastAsia="zh-CN"/>
        </w:rPr>
        <w:t>e</w:t>
      </w:r>
      <w:r>
        <w:rPr>
          <w:bCs/>
          <w:snapToGrid w:val="0"/>
          <w:szCs w:val="20"/>
        </w:rPr>
        <w:t xml:space="preserve">valuation </w:t>
      </w:r>
      <w:r>
        <w:rPr>
          <w:rFonts w:eastAsia="宋体" w:cs="Times New Roman" w:hint="eastAsia"/>
          <w:lang w:eastAsia="zh-CN"/>
        </w:rPr>
        <w:t xml:space="preserve">period is </w:t>
      </w:r>
      <w:r>
        <w:rPr>
          <w:rFonts w:eastAsia="宋体" w:cs="Arial" w:hint="eastAsia"/>
          <w:bCs/>
          <w:szCs w:val="20"/>
          <w:lang w:eastAsia="zh-CN"/>
        </w:rPr>
        <w:t xml:space="preserve">more than the </w:t>
      </w:r>
      <w:r>
        <w:rPr>
          <w:bCs/>
          <w:szCs w:val="20"/>
        </w:rPr>
        <w:t>GNSS position fix measurement time</w:t>
      </w:r>
      <w:r>
        <w:rPr>
          <w:rFonts w:eastAsia="宋体" w:hint="eastAsia"/>
          <w:bCs/>
          <w:szCs w:val="20"/>
          <w:lang w:eastAsia="zh-CN"/>
        </w:rPr>
        <w:t>,</w:t>
      </w:r>
      <w:r>
        <w:rPr>
          <w:rFonts w:eastAsia="宋体" w:hint="eastAsia"/>
          <w:lang w:eastAsia="zh-CN"/>
        </w:rPr>
        <w:t xml:space="preserve"> UE could </w:t>
      </w:r>
      <w:r>
        <w:rPr>
          <w:bCs/>
          <w:szCs w:val="20"/>
        </w:rPr>
        <w:t>re-</w:t>
      </w:r>
      <w:r>
        <w:rPr>
          <w:rFonts w:eastAsia="宋体" w:hint="eastAsia"/>
          <w:bCs/>
          <w:szCs w:val="20"/>
          <w:lang w:eastAsia="zh-CN"/>
        </w:rPr>
        <w:t>acquire</w:t>
      </w:r>
      <w:r>
        <w:rPr>
          <w:bCs/>
          <w:szCs w:val="20"/>
        </w:rPr>
        <w:t xml:space="preserve"> GNSS position fix with </w:t>
      </w:r>
      <w:r>
        <w:rPr>
          <w:bCs/>
        </w:rPr>
        <w:t>GNSS position fix measurement time</w:t>
      </w:r>
      <w:r>
        <w:rPr>
          <w:rFonts w:eastAsia="宋体" w:hint="eastAsia"/>
          <w:bCs/>
          <w:szCs w:val="20"/>
          <w:lang w:eastAsia="zh-CN"/>
        </w:rPr>
        <w:t>.</w:t>
      </w:r>
    </w:p>
    <w:p w:rsidR="006C400A" w:rsidRDefault="00C9611B">
      <w:pPr>
        <w:pStyle w:val="Proposal"/>
        <w:ind w:left="0" w:firstLine="0"/>
        <w:rPr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For R18 IoT NTN, we </w:t>
      </w:r>
      <w:bookmarkStart w:id="1" w:name="_GoBack"/>
      <w:r>
        <w:rPr>
          <w:rFonts w:eastAsia="宋体" w:hint="eastAsia"/>
          <w:szCs w:val="20"/>
          <w:lang w:eastAsia="zh-CN"/>
        </w:rPr>
        <w:t xml:space="preserve">suggest that </w:t>
      </w:r>
      <w:r>
        <w:rPr>
          <w:rFonts w:eastAsia="宋体" w:hint="eastAsia"/>
          <w:lang w:eastAsia="zh-CN"/>
        </w:rPr>
        <w:t xml:space="preserve">if the </w:t>
      </w:r>
      <w:r>
        <w:rPr>
          <w:rFonts w:eastAsia="宋体" w:hint="eastAsia"/>
          <w:snapToGrid w:val="0"/>
          <w:szCs w:val="20"/>
          <w:lang w:eastAsia="zh-CN"/>
        </w:rPr>
        <w:t>e</w:t>
      </w:r>
      <w:r>
        <w:rPr>
          <w:snapToGrid w:val="0"/>
          <w:szCs w:val="20"/>
        </w:rPr>
        <w:t xml:space="preserve">valuation </w:t>
      </w:r>
      <w:r>
        <w:rPr>
          <w:rFonts w:eastAsia="宋体" w:cs="Times New Roman" w:hint="eastAsia"/>
          <w:lang w:eastAsia="zh-CN"/>
        </w:rPr>
        <w:t xml:space="preserve">period is </w:t>
      </w:r>
      <w:r>
        <w:rPr>
          <w:rFonts w:eastAsia="宋体" w:cs="Arial" w:hint="eastAsia"/>
          <w:szCs w:val="20"/>
          <w:lang w:eastAsia="zh-CN"/>
        </w:rPr>
        <w:t xml:space="preserve">more than the </w:t>
      </w:r>
      <w:r>
        <w:rPr>
          <w:szCs w:val="20"/>
        </w:rPr>
        <w:t>GNSS position fix measurement time</w:t>
      </w:r>
      <w:r>
        <w:rPr>
          <w:rFonts w:eastAsia="宋体" w:hint="eastAsia"/>
          <w:szCs w:val="20"/>
          <w:lang w:eastAsia="zh-CN"/>
        </w:rPr>
        <w:t>,</w:t>
      </w:r>
      <w:r>
        <w:rPr>
          <w:rFonts w:eastAsia="宋体" w:hint="eastAsia"/>
          <w:lang w:eastAsia="zh-CN"/>
        </w:rPr>
        <w:t xml:space="preserve"> UE could </w:t>
      </w:r>
      <w:r>
        <w:rPr>
          <w:rFonts w:eastAsia="宋体" w:hint="eastAsia"/>
          <w:szCs w:val="20"/>
          <w:lang w:eastAsia="zh-CN"/>
        </w:rPr>
        <w:t>re-acquire</w:t>
      </w:r>
      <w:r>
        <w:rPr>
          <w:szCs w:val="20"/>
        </w:rPr>
        <w:t xml:space="preserve"> GNSS position fix </w:t>
      </w:r>
      <w:r>
        <w:rPr>
          <w:rFonts w:eastAsia="宋体" w:hint="eastAsia"/>
          <w:snapToGrid w:val="0"/>
          <w:szCs w:val="20"/>
          <w:lang w:eastAsia="zh-CN"/>
        </w:rPr>
        <w:t>with GNSS position fix measurement time.</w:t>
      </w:r>
      <w:bookmarkEnd w:id="1"/>
    </w:p>
    <w:p w:rsidR="006C400A" w:rsidRDefault="00C9611B">
      <w:pPr>
        <w:pStyle w:val="1"/>
        <w:pBdr>
          <w:top w:val="single" w:sz="12" w:space="0" w:color="auto"/>
        </w:pBdr>
        <w:rPr>
          <w:rFonts w:cs="Arial"/>
          <w:b/>
          <w:bCs/>
          <w:sz w:val="30"/>
          <w:szCs w:val="30"/>
          <w:lang w:val="en-US"/>
        </w:rPr>
      </w:pPr>
      <w:bookmarkStart w:id="2" w:name="_Hlk83889356"/>
      <w:bookmarkStart w:id="3" w:name="_Hlk83889312"/>
      <w:bookmarkEnd w:id="0"/>
      <w:r>
        <w:rPr>
          <w:rFonts w:cs="Arial"/>
          <w:b/>
          <w:bCs/>
          <w:sz w:val="30"/>
          <w:szCs w:val="30"/>
          <w:lang w:val="en-US"/>
        </w:rPr>
        <w:t>Conclusion</w:t>
      </w:r>
    </w:p>
    <w:bookmarkEnd w:id="2"/>
    <w:p w:rsidR="006C400A" w:rsidRDefault="00C9611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bookmarkStart w:id="4" w:name="_Hlk83889481"/>
      <w:r>
        <w:rPr>
          <w:rFonts w:ascii="Times New Roman" w:hAnsi="Times New Roman" w:cs="Times New Roman"/>
        </w:rPr>
        <w:t xml:space="preserve">previous sections, the following observations and proposals were made: </w:t>
      </w:r>
    </w:p>
    <w:p w:rsidR="006C400A" w:rsidRDefault="00C9611B">
      <w:pPr>
        <w:pStyle w:val="10"/>
        <w:tabs>
          <w:tab w:val="clear" w:pos="9744"/>
        </w:tabs>
        <w:jc w:val="both"/>
      </w:pPr>
      <w:r>
        <w:fldChar w:fldCharType="begin"/>
      </w:r>
      <w:r>
        <w:instrText xml:space="preserve"> TOC \n  \t "Observation,1,Proposal,1" </w:instrText>
      </w:r>
      <w:r>
        <w:fldChar w:fldCharType="separate"/>
      </w:r>
      <w:r>
        <w:rPr>
          <w:szCs w:val="20"/>
          <w:lang w:eastAsia="zh-CN"/>
        </w:rPr>
        <w:t xml:space="preserve">Proposal 1 </w:t>
      </w:r>
      <w:r>
        <w:rPr>
          <w:rFonts w:eastAsia="宋体" w:hint="eastAsia"/>
          <w:szCs w:val="20"/>
          <w:lang w:eastAsia="zh-CN"/>
        </w:rPr>
        <w:t>For R18 IoT NTN, d</w:t>
      </w:r>
      <w:r>
        <w:rPr>
          <w:rFonts w:hint="eastAsia"/>
          <w:szCs w:val="20"/>
        </w:rPr>
        <w:t>isabling on HARQ feedback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hint="eastAsia"/>
          <w:szCs w:val="20"/>
        </w:rPr>
        <w:t>is configur</w:t>
      </w:r>
      <w:r>
        <w:rPr>
          <w:rFonts w:eastAsia="宋体" w:hint="eastAsia"/>
          <w:szCs w:val="20"/>
          <w:lang w:eastAsia="zh-CN"/>
        </w:rPr>
        <w:t>ed</w:t>
      </w:r>
      <w:r>
        <w:rPr>
          <w:rFonts w:hint="eastAsia"/>
          <w:szCs w:val="20"/>
        </w:rPr>
        <w:t xml:space="preserve"> per HARQ process via UE specific RRC signaling.</w:t>
      </w:r>
    </w:p>
    <w:p w:rsidR="006C400A" w:rsidRDefault="00C9611B">
      <w:pPr>
        <w:pStyle w:val="10"/>
        <w:tabs>
          <w:tab w:val="clear" w:pos="9744"/>
        </w:tabs>
        <w:jc w:val="both"/>
      </w:pPr>
      <w:r>
        <w:rPr>
          <w:szCs w:val="20"/>
          <w:lang w:eastAsia="zh-CN"/>
        </w:rPr>
        <w:t xml:space="preserve">Proposal 2 </w:t>
      </w:r>
      <w:r>
        <w:rPr>
          <w:rFonts w:eastAsia="宋体" w:hint="eastAsia"/>
          <w:szCs w:val="20"/>
          <w:lang w:eastAsia="zh-CN"/>
        </w:rPr>
        <w:t xml:space="preserve">For R18 IoT NTN, </w:t>
      </w:r>
      <w:r>
        <w:rPr>
          <w:rFonts w:eastAsia="宋体"/>
          <w:szCs w:val="20"/>
          <w:lang w:eastAsia="zh-CN"/>
        </w:rPr>
        <w:t xml:space="preserve">the process of </w:t>
      </w:r>
      <w:r>
        <w:rPr>
          <w:i/>
          <w:iCs/>
          <w:szCs w:val="20"/>
        </w:rPr>
        <w:t>HARQ-RTT-TimerDL</w:t>
      </w:r>
      <w:r>
        <w:rPr>
          <w:rFonts w:eastAsia="宋体" w:hint="eastAsia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 xml:space="preserve">based on whether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szCs w:val="20"/>
          <w:lang w:eastAsia="zh-CN"/>
        </w:rPr>
        <w:t xml:space="preserve"> </w:t>
      </w:r>
      <w:r>
        <w:rPr>
          <w:rFonts w:eastAsia="宋体"/>
          <w:i/>
          <w:szCs w:val="20"/>
          <w:lang w:eastAsia="zh-CN"/>
        </w:rPr>
        <w:t>is configured</w:t>
      </w:r>
      <w:r>
        <w:rPr>
          <w:rFonts w:eastAsia="宋体"/>
          <w:szCs w:val="20"/>
          <w:lang w:eastAsia="zh-CN"/>
        </w:rPr>
        <w:t xml:space="preserve"> and whether</w:t>
      </w:r>
      <w:r>
        <w:rPr>
          <w:rFonts w:eastAsia="宋体" w:cs="Times New Roman"/>
          <w:szCs w:val="20"/>
          <w:lang w:eastAsia="zh-CN"/>
        </w:rPr>
        <w:t xml:space="preserve"> DL HARQ feedback is disabled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in R17 NR NTN could be </w:t>
      </w:r>
      <w:r>
        <w:rPr>
          <w:rFonts w:eastAsia="等线" w:cs="Times New Roman"/>
          <w:iCs/>
          <w:szCs w:val="20"/>
          <w:lang w:eastAsia="zh-CN"/>
        </w:rPr>
        <w:t>adapted</w:t>
      </w:r>
      <w:r>
        <w:rPr>
          <w:rFonts w:eastAsia="宋体" w:hint="eastAsia"/>
          <w:szCs w:val="20"/>
          <w:lang w:eastAsia="zh-CN"/>
        </w:rPr>
        <w:t xml:space="preserve"> for </w:t>
      </w:r>
      <w:r>
        <w:rPr>
          <w:iCs/>
          <w:szCs w:val="20"/>
        </w:rPr>
        <w:t>HARQ RTT timer</w:t>
      </w:r>
      <w:r>
        <w:rPr>
          <w:rFonts w:eastAsia="宋体"/>
          <w:szCs w:val="20"/>
          <w:lang w:eastAsia="zh-CN"/>
        </w:rPr>
        <w:t xml:space="preserve"> in IoT NTN</w:t>
      </w:r>
      <w:r>
        <w:rPr>
          <w:rFonts w:eastAsia="宋体" w:hint="eastAsia"/>
          <w:szCs w:val="20"/>
          <w:lang w:eastAsia="zh-CN"/>
        </w:rPr>
        <w:t>.</w:t>
      </w:r>
    </w:p>
    <w:p w:rsidR="006C400A" w:rsidRDefault="00C9611B">
      <w:pPr>
        <w:pStyle w:val="10"/>
        <w:tabs>
          <w:tab w:val="clear" w:pos="9744"/>
        </w:tabs>
        <w:jc w:val="both"/>
      </w:pPr>
      <w:r>
        <w:rPr>
          <w:rFonts w:eastAsia="宋体"/>
          <w:lang w:eastAsia="zh-CN"/>
        </w:rPr>
        <w:t xml:space="preserve">Proposal 3 </w:t>
      </w:r>
      <w:r>
        <w:rPr>
          <w:rFonts w:eastAsia="宋体" w:hint="eastAsia"/>
          <w:szCs w:val="20"/>
          <w:lang w:eastAsia="zh-CN"/>
        </w:rPr>
        <w:t xml:space="preserve">For R18 IoT NTN, </w:t>
      </w:r>
      <w:r>
        <w:rPr>
          <w:rFonts w:eastAsia="宋体"/>
          <w:szCs w:val="20"/>
          <w:lang w:eastAsia="zh-CN"/>
        </w:rPr>
        <w:t xml:space="preserve">the process of </w:t>
      </w:r>
      <w:r>
        <w:rPr>
          <w:i/>
          <w:iCs/>
          <w:szCs w:val="20"/>
        </w:rPr>
        <w:t>HARQ-RTT-Timer</w:t>
      </w:r>
      <w:r>
        <w:rPr>
          <w:rFonts w:eastAsia="宋体" w:hint="eastAsia"/>
          <w:i/>
          <w:iCs/>
          <w:szCs w:val="20"/>
          <w:lang w:eastAsia="zh-CN"/>
        </w:rPr>
        <w:t>U</w:t>
      </w:r>
      <w:r>
        <w:rPr>
          <w:i/>
          <w:iCs/>
          <w:szCs w:val="20"/>
        </w:rPr>
        <w:t>L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in R17 NR NTN could be </w:t>
      </w:r>
      <w:r>
        <w:rPr>
          <w:rFonts w:eastAsia="等线" w:cs="Times New Roman"/>
          <w:iCs/>
          <w:szCs w:val="20"/>
          <w:lang w:eastAsia="zh-CN"/>
        </w:rPr>
        <w:t>adapted</w:t>
      </w:r>
      <w:r>
        <w:rPr>
          <w:rFonts w:eastAsia="宋体" w:hint="eastAsia"/>
          <w:szCs w:val="20"/>
          <w:lang w:eastAsia="zh-CN"/>
        </w:rPr>
        <w:t xml:space="preserve"> for </w:t>
      </w:r>
      <w:r>
        <w:rPr>
          <w:rFonts w:eastAsia="宋体" w:hint="eastAsia"/>
          <w:i/>
          <w:iCs/>
          <w:szCs w:val="20"/>
          <w:lang w:eastAsia="zh-CN"/>
        </w:rPr>
        <w:t xml:space="preserve">UL </w:t>
      </w:r>
      <w:r>
        <w:rPr>
          <w:i/>
          <w:iCs/>
          <w:szCs w:val="20"/>
        </w:rPr>
        <w:t>HARQ RTT timer</w:t>
      </w:r>
      <w:r>
        <w:rPr>
          <w:rFonts w:eastAsia="宋体"/>
          <w:szCs w:val="20"/>
          <w:lang w:eastAsia="zh-CN"/>
        </w:rPr>
        <w:t xml:space="preserve"> in IoT NTN</w:t>
      </w:r>
      <w:r>
        <w:rPr>
          <w:rFonts w:eastAsia="宋体" w:hint="eastAsia"/>
          <w:szCs w:val="20"/>
          <w:lang w:eastAsia="zh-CN"/>
        </w:rPr>
        <w:t>.</w:t>
      </w:r>
    </w:p>
    <w:p w:rsidR="006C400A" w:rsidRDefault="00C9611B">
      <w:pPr>
        <w:pStyle w:val="10"/>
        <w:tabs>
          <w:tab w:val="clear" w:pos="9744"/>
        </w:tabs>
        <w:jc w:val="both"/>
      </w:pPr>
      <w:r>
        <w:rPr>
          <w:szCs w:val="20"/>
          <w:lang w:eastAsia="zh-CN"/>
        </w:rPr>
        <w:lastRenderedPageBreak/>
        <w:t xml:space="preserve">Proposal 4 </w:t>
      </w:r>
      <w:r>
        <w:rPr>
          <w:rFonts w:eastAsia="宋体" w:hint="eastAsia"/>
          <w:szCs w:val="20"/>
          <w:lang w:eastAsia="zh-CN"/>
        </w:rPr>
        <w:t xml:space="preserve">For R18 IoT NTN, we suggest that </w:t>
      </w:r>
      <w:r>
        <w:rPr>
          <w:rFonts w:eastAsia="宋体" w:hint="eastAsia"/>
          <w:lang w:eastAsia="zh-CN"/>
        </w:rPr>
        <w:t xml:space="preserve">if the </w:t>
      </w:r>
      <w:r>
        <w:rPr>
          <w:rFonts w:eastAsia="宋体" w:hint="eastAsia"/>
          <w:snapToGrid w:val="0"/>
          <w:szCs w:val="20"/>
          <w:lang w:eastAsia="zh-CN"/>
        </w:rPr>
        <w:t>e</w:t>
      </w:r>
      <w:r>
        <w:rPr>
          <w:snapToGrid w:val="0"/>
          <w:szCs w:val="20"/>
        </w:rPr>
        <w:t xml:space="preserve">valuation </w:t>
      </w:r>
      <w:r>
        <w:rPr>
          <w:rFonts w:eastAsia="宋体" w:cs="Times New Roman" w:hint="eastAsia"/>
          <w:lang w:eastAsia="zh-CN"/>
        </w:rPr>
        <w:t xml:space="preserve">period is </w:t>
      </w:r>
      <w:r>
        <w:rPr>
          <w:rFonts w:eastAsia="宋体" w:cs="Arial" w:hint="eastAsia"/>
          <w:szCs w:val="20"/>
          <w:lang w:eastAsia="zh-CN"/>
        </w:rPr>
        <w:t xml:space="preserve">more than the </w:t>
      </w:r>
      <w:r>
        <w:rPr>
          <w:szCs w:val="20"/>
        </w:rPr>
        <w:t>GNSS position fix measurement time</w:t>
      </w:r>
      <w:r>
        <w:rPr>
          <w:rFonts w:eastAsia="宋体" w:hint="eastAsia"/>
          <w:szCs w:val="20"/>
          <w:lang w:eastAsia="zh-CN"/>
        </w:rPr>
        <w:t>,</w:t>
      </w:r>
      <w:r>
        <w:rPr>
          <w:rFonts w:eastAsia="宋体" w:hint="eastAsia"/>
          <w:lang w:eastAsia="zh-CN"/>
        </w:rPr>
        <w:t xml:space="preserve"> UE could </w:t>
      </w:r>
      <w:r>
        <w:rPr>
          <w:rFonts w:eastAsia="宋体" w:hint="eastAsia"/>
          <w:szCs w:val="20"/>
          <w:lang w:eastAsia="zh-CN"/>
        </w:rPr>
        <w:t>re-acquire</w:t>
      </w:r>
      <w:r>
        <w:rPr>
          <w:szCs w:val="20"/>
        </w:rPr>
        <w:t xml:space="preserve"> GNSS position fix </w:t>
      </w:r>
      <w:r>
        <w:rPr>
          <w:rFonts w:eastAsia="宋体" w:hint="eastAsia"/>
          <w:snapToGrid w:val="0"/>
          <w:szCs w:val="20"/>
          <w:lang w:eastAsia="zh-CN"/>
        </w:rPr>
        <w:t>with GNSS position fix measurement time.</w:t>
      </w:r>
      <w:r>
        <w:fldChar w:fldCharType="end"/>
      </w:r>
    </w:p>
    <w:bookmarkEnd w:id="3"/>
    <w:bookmarkEnd w:id="4"/>
    <w:p w:rsidR="006C400A" w:rsidRDefault="00C9611B">
      <w:pPr>
        <w:pStyle w:val="1"/>
        <w:pBdr>
          <w:top w:val="single" w:sz="12" w:space="0" w:color="auto"/>
        </w:pBdr>
        <w:rPr>
          <w:rFonts w:cs="Arial"/>
          <w:b/>
          <w:bCs/>
          <w:sz w:val="30"/>
          <w:szCs w:val="30"/>
          <w:lang w:val="en-US"/>
        </w:rPr>
      </w:pPr>
      <w:r>
        <w:rPr>
          <w:rFonts w:cs="Arial"/>
          <w:b/>
          <w:bCs/>
          <w:sz w:val="30"/>
          <w:szCs w:val="30"/>
          <w:lang w:val="en-US"/>
        </w:rPr>
        <w:t>References</w:t>
      </w:r>
    </w:p>
    <w:p w:rsidR="006C400A" w:rsidRDefault="00C9611B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RP-221806 </w:t>
      </w:r>
      <w:r>
        <w:rPr>
          <w:lang w:eastAsia="zh-CN"/>
        </w:rPr>
        <w:t>Revised WID on IoT NTN enhancements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MediaTek Inc.</w:t>
      </w:r>
    </w:p>
    <w:p w:rsidR="006C400A" w:rsidRDefault="00C9611B">
      <w:pPr>
        <w:numPr>
          <w:ilvl w:val="0"/>
          <w:numId w:val="13"/>
        </w:numPr>
      </w:pPr>
      <w:r>
        <w:rPr>
          <w:rFonts w:eastAsia="宋体" w:cs="Times New Roman" w:hint="eastAsia"/>
          <w:szCs w:val="20"/>
          <w:lang w:eastAsia="zh-CN"/>
        </w:rPr>
        <w:t>RAN1#109 chairman notes</w:t>
      </w:r>
    </w:p>
    <w:p w:rsidR="006C400A" w:rsidRDefault="00C9611B">
      <w:pPr>
        <w:numPr>
          <w:ilvl w:val="0"/>
          <w:numId w:val="13"/>
        </w:numPr>
        <w:rPr>
          <w:rFonts w:eastAsia="宋体" w:cs="Times New Roman"/>
          <w:szCs w:val="20"/>
          <w:lang w:eastAsia="zh-CN"/>
        </w:rPr>
      </w:pPr>
      <w:r>
        <w:rPr>
          <w:rFonts w:eastAsia="宋体" w:cs="Times New Roman" w:hint="eastAsia"/>
          <w:szCs w:val="20"/>
          <w:lang w:eastAsia="zh-CN"/>
        </w:rPr>
        <w:t xml:space="preserve">38.821 Solutions for NR to support non-terrestrial networks (NTN) (Release </w:t>
      </w:r>
      <w:bookmarkStart w:id="5" w:name="specRelease"/>
      <w:r>
        <w:rPr>
          <w:rFonts w:eastAsia="宋体" w:cs="Times New Roman" w:hint="eastAsia"/>
          <w:szCs w:val="20"/>
          <w:lang w:eastAsia="zh-CN"/>
        </w:rPr>
        <w:t>16</w:t>
      </w:r>
      <w:bookmarkEnd w:id="5"/>
      <w:r>
        <w:rPr>
          <w:rFonts w:eastAsia="宋体" w:cs="Times New Roman" w:hint="eastAsia"/>
          <w:szCs w:val="20"/>
          <w:lang w:eastAsia="zh-CN"/>
        </w:rPr>
        <w:t>)</w:t>
      </w:r>
    </w:p>
    <w:sectPr w:rsidR="006C40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68A" w:rsidRDefault="002A268A">
      <w:pPr>
        <w:spacing w:line="240" w:lineRule="auto"/>
      </w:pPr>
      <w:r>
        <w:separator/>
      </w:r>
    </w:p>
  </w:endnote>
  <w:endnote w:type="continuationSeparator" w:id="0">
    <w:p w:rsidR="002A268A" w:rsidRDefault="002A26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DejaVu Sans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游明朝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970" w:rsidRDefault="0029597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00A" w:rsidRDefault="00C9611B">
    <w:pPr>
      <w:pStyle w:val="a8"/>
      <w:tabs>
        <w:tab w:val="center" w:pos="4820"/>
        <w:tab w:val="right" w:pos="9639"/>
      </w:tabs>
      <w:jc w:val="left"/>
    </w:pPr>
    <w:r>
      <w:tab/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PAGE </w:instrText>
    </w:r>
    <w:r>
      <w:rPr>
        <w:rStyle w:val="af"/>
        <w:rFonts w:eastAsiaTheme="majorEastAsia"/>
      </w:rPr>
      <w:fldChar w:fldCharType="separate"/>
    </w:r>
    <w:r w:rsidR="00295970">
      <w:rPr>
        <w:rStyle w:val="af"/>
        <w:rFonts w:eastAsiaTheme="majorEastAsia"/>
        <w:noProof/>
      </w:rPr>
      <w:t>1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>/</w:t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NUMPAGES </w:instrText>
    </w:r>
    <w:r>
      <w:rPr>
        <w:rStyle w:val="af"/>
        <w:rFonts w:eastAsiaTheme="majorEastAsia"/>
      </w:rPr>
      <w:fldChar w:fldCharType="separate"/>
    </w:r>
    <w:r w:rsidR="00295970">
      <w:rPr>
        <w:rStyle w:val="af"/>
        <w:rFonts w:eastAsiaTheme="majorEastAsia"/>
        <w:noProof/>
      </w:rPr>
      <w:t>4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970" w:rsidRDefault="0029597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68A" w:rsidRDefault="002A268A">
      <w:pPr>
        <w:spacing w:line="240" w:lineRule="auto"/>
      </w:pPr>
      <w:r>
        <w:separator/>
      </w:r>
    </w:p>
  </w:footnote>
  <w:footnote w:type="continuationSeparator" w:id="0">
    <w:p w:rsidR="002A268A" w:rsidRDefault="002A26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00A" w:rsidRDefault="00C9611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970" w:rsidRDefault="0029597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970" w:rsidRDefault="0029597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7FC0EAF"/>
    <w:multiLevelType w:val="singleLevel"/>
    <w:tmpl w:val="F7FC0EA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A70276C"/>
    <w:multiLevelType w:val="multilevel"/>
    <w:tmpl w:val="0A7027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C371C83"/>
    <w:multiLevelType w:val="multilevel"/>
    <w:tmpl w:val="1C371C83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3252920"/>
    <w:multiLevelType w:val="multilevel"/>
    <w:tmpl w:val="43252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874E4"/>
    <w:multiLevelType w:val="multilevel"/>
    <w:tmpl w:val="4DF874E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B65"/>
    <w:multiLevelType w:val="multilevel"/>
    <w:tmpl w:val="6B015B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ED07BA1"/>
    <w:multiLevelType w:val="singleLevel"/>
    <w:tmpl w:val="7ED07BA1"/>
    <w:lvl w:ilvl="0">
      <w:start w:val="1"/>
      <w:numFmt w:val="decimal"/>
      <w:suff w:val="space"/>
      <w:lvlText w:val="[%1]"/>
      <w:lvlJc w:val="left"/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8"/>
  </w:num>
  <w:num w:numId="5">
    <w:abstractNumId w:val="10"/>
  </w:num>
  <w:num w:numId="6">
    <w:abstractNumId w:val="0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DisplayPageBoundaries/>
  <w:bordersDoNotSurroundHeader/>
  <w:bordersDoNotSurroundFooter/>
  <w:defaultTabStop w:val="820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9BAE45FC"/>
    <w:rsid w:val="9DF72ACD"/>
    <w:rsid w:val="9EAED362"/>
    <w:rsid w:val="A3DE6C07"/>
    <w:rsid w:val="AAD38468"/>
    <w:rsid w:val="ABEE53F4"/>
    <w:rsid w:val="ADF529E6"/>
    <w:rsid w:val="AFB67275"/>
    <w:rsid w:val="AFCF57E0"/>
    <w:rsid w:val="B3D66F66"/>
    <w:rsid w:val="B47F5A6C"/>
    <w:rsid w:val="B57E36BC"/>
    <w:rsid w:val="B5BF6983"/>
    <w:rsid w:val="B7FB6D21"/>
    <w:rsid w:val="BA7B23C6"/>
    <w:rsid w:val="BB3FB676"/>
    <w:rsid w:val="BB6C1E6C"/>
    <w:rsid w:val="BBFBAB16"/>
    <w:rsid w:val="BC3F7541"/>
    <w:rsid w:val="BCF5EDDE"/>
    <w:rsid w:val="BDE7A99F"/>
    <w:rsid w:val="BE7E8A05"/>
    <w:rsid w:val="BF333533"/>
    <w:rsid w:val="BF3F4E4A"/>
    <w:rsid w:val="BF3F8E86"/>
    <w:rsid w:val="BF4B62F0"/>
    <w:rsid w:val="BF5F8848"/>
    <w:rsid w:val="BFF76D42"/>
    <w:rsid w:val="BFFD8B56"/>
    <w:rsid w:val="CB91F186"/>
    <w:rsid w:val="CBFF8685"/>
    <w:rsid w:val="CECFFA3B"/>
    <w:rsid w:val="CF4714AE"/>
    <w:rsid w:val="D37F4C68"/>
    <w:rsid w:val="D575FC31"/>
    <w:rsid w:val="D6CFF969"/>
    <w:rsid w:val="D77DF550"/>
    <w:rsid w:val="D7E72850"/>
    <w:rsid w:val="D7F6DA9A"/>
    <w:rsid w:val="D9A77203"/>
    <w:rsid w:val="DBF91EB3"/>
    <w:rsid w:val="DBFFE0CE"/>
    <w:rsid w:val="DCFF95FA"/>
    <w:rsid w:val="DED9A4EB"/>
    <w:rsid w:val="DF6ABEE3"/>
    <w:rsid w:val="DFBD1066"/>
    <w:rsid w:val="DFED06EF"/>
    <w:rsid w:val="DFEF7856"/>
    <w:rsid w:val="E47E0DF8"/>
    <w:rsid w:val="E4BF6A47"/>
    <w:rsid w:val="E83D41F3"/>
    <w:rsid w:val="EABBAC5D"/>
    <w:rsid w:val="ED5FB71C"/>
    <w:rsid w:val="EE7E23E4"/>
    <w:rsid w:val="EE7F493B"/>
    <w:rsid w:val="EEEDDEB6"/>
    <w:rsid w:val="EFB66677"/>
    <w:rsid w:val="EFCFF58F"/>
    <w:rsid w:val="EFDF358C"/>
    <w:rsid w:val="EFF7F337"/>
    <w:rsid w:val="EFFFDC73"/>
    <w:rsid w:val="F0F3E165"/>
    <w:rsid w:val="F2F43118"/>
    <w:rsid w:val="F2FF8C5C"/>
    <w:rsid w:val="F30F255B"/>
    <w:rsid w:val="F3FA34DA"/>
    <w:rsid w:val="F63F3C85"/>
    <w:rsid w:val="F6759DE4"/>
    <w:rsid w:val="F6FC273B"/>
    <w:rsid w:val="F75398F8"/>
    <w:rsid w:val="F772E9EB"/>
    <w:rsid w:val="F77EAF5D"/>
    <w:rsid w:val="F77F56F7"/>
    <w:rsid w:val="F79D2B10"/>
    <w:rsid w:val="F7B37520"/>
    <w:rsid w:val="F7BB9CA1"/>
    <w:rsid w:val="F7DF722E"/>
    <w:rsid w:val="F7FF1CD2"/>
    <w:rsid w:val="F9B7C2FB"/>
    <w:rsid w:val="F9BFB2A1"/>
    <w:rsid w:val="FA4F08F0"/>
    <w:rsid w:val="FADD67B2"/>
    <w:rsid w:val="FB3F0541"/>
    <w:rsid w:val="FB4E9BD6"/>
    <w:rsid w:val="FB7FDE0D"/>
    <w:rsid w:val="FBBDBEB8"/>
    <w:rsid w:val="FBEFE8AE"/>
    <w:rsid w:val="FBF2E76F"/>
    <w:rsid w:val="FBFF0606"/>
    <w:rsid w:val="FC71C2BC"/>
    <w:rsid w:val="FCAE539F"/>
    <w:rsid w:val="FCCECD9C"/>
    <w:rsid w:val="FCEA0C64"/>
    <w:rsid w:val="FCF704CC"/>
    <w:rsid w:val="FCFB4383"/>
    <w:rsid w:val="FD6DF3B5"/>
    <w:rsid w:val="FDCF99DD"/>
    <w:rsid w:val="FDF4B7A8"/>
    <w:rsid w:val="FDFF4BA5"/>
    <w:rsid w:val="FED5F518"/>
    <w:rsid w:val="FEFB0F1E"/>
    <w:rsid w:val="FEFE0680"/>
    <w:rsid w:val="FF0BFF3C"/>
    <w:rsid w:val="FF773F42"/>
    <w:rsid w:val="FFAF48F9"/>
    <w:rsid w:val="FFCC92C0"/>
    <w:rsid w:val="FFCF8EED"/>
    <w:rsid w:val="FFD722E0"/>
    <w:rsid w:val="FFDD3EF7"/>
    <w:rsid w:val="FFDF7FC7"/>
    <w:rsid w:val="FFE72FCF"/>
    <w:rsid w:val="FFEF958A"/>
    <w:rsid w:val="FFF6DF93"/>
    <w:rsid w:val="FFFD2A82"/>
    <w:rsid w:val="FFFFE764"/>
    <w:rsid w:val="00001C67"/>
    <w:rsid w:val="0000383D"/>
    <w:rsid w:val="000056D3"/>
    <w:rsid w:val="0000657C"/>
    <w:rsid w:val="000067E8"/>
    <w:rsid w:val="00007650"/>
    <w:rsid w:val="000105C1"/>
    <w:rsid w:val="00010C3E"/>
    <w:rsid w:val="00010C67"/>
    <w:rsid w:val="000120AB"/>
    <w:rsid w:val="00013A07"/>
    <w:rsid w:val="00016DC0"/>
    <w:rsid w:val="000175E7"/>
    <w:rsid w:val="00020A3D"/>
    <w:rsid w:val="000221B6"/>
    <w:rsid w:val="000225A4"/>
    <w:rsid w:val="0002343A"/>
    <w:rsid w:val="000239EF"/>
    <w:rsid w:val="00023F9C"/>
    <w:rsid w:val="000249E1"/>
    <w:rsid w:val="00025038"/>
    <w:rsid w:val="00026F6F"/>
    <w:rsid w:val="00026FAB"/>
    <w:rsid w:val="00027251"/>
    <w:rsid w:val="00032107"/>
    <w:rsid w:val="00033032"/>
    <w:rsid w:val="000341FA"/>
    <w:rsid w:val="000348F1"/>
    <w:rsid w:val="00036E85"/>
    <w:rsid w:val="00037C41"/>
    <w:rsid w:val="0004125F"/>
    <w:rsid w:val="00047285"/>
    <w:rsid w:val="00050F0B"/>
    <w:rsid w:val="00051A26"/>
    <w:rsid w:val="000521E1"/>
    <w:rsid w:val="00055158"/>
    <w:rsid w:val="00056E42"/>
    <w:rsid w:val="00060B2D"/>
    <w:rsid w:val="00061DEB"/>
    <w:rsid w:val="000623B3"/>
    <w:rsid w:val="00062C27"/>
    <w:rsid w:val="0006420A"/>
    <w:rsid w:val="00064A37"/>
    <w:rsid w:val="00067D17"/>
    <w:rsid w:val="00070678"/>
    <w:rsid w:val="00071D03"/>
    <w:rsid w:val="00073042"/>
    <w:rsid w:val="000730D5"/>
    <w:rsid w:val="00073C12"/>
    <w:rsid w:val="00074364"/>
    <w:rsid w:val="00074CFD"/>
    <w:rsid w:val="000771DD"/>
    <w:rsid w:val="0007725F"/>
    <w:rsid w:val="00077DA5"/>
    <w:rsid w:val="00081870"/>
    <w:rsid w:val="00081994"/>
    <w:rsid w:val="00081AE6"/>
    <w:rsid w:val="000842E0"/>
    <w:rsid w:val="0008436C"/>
    <w:rsid w:val="00086EB5"/>
    <w:rsid w:val="0008742F"/>
    <w:rsid w:val="0009066D"/>
    <w:rsid w:val="00090E7D"/>
    <w:rsid w:val="00090F95"/>
    <w:rsid w:val="000920E8"/>
    <w:rsid w:val="000924E1"/>
    <w:rsid w:val="000938EA"/>
    <w:rsid w:val="0009477B"/>
    <w:rsid w:val="00094E14"/>
    <w:rsid w:val="000951B6"/>
    <w:rsid w:val="00097280"/>
    <w:rsid w:val="000977BD"/>
    <w:rsid w:val="00097CF1"/>
    <w:rsid w:val="00097FE1"/>
    <w:rsid w:val="000A1CC2"/>
    <w:rsid w:val="000A2670"/>
    <w:rsid w:val="000A27E1"/>
    <w:rsid w:val="000A3704"/>
    <w:rsid w:val="000A6C76"/>
    <w:rsid w:val="000B04C3"/>
    <w:rsid w:val="000B1D9A"/>
    <w:rsid w:val="000B3B95"/>
    <w:rsid w:val="000B438B"/>
    <w:rsid w:val="000B5B37"/>
    <w:rsid w:val="000C06F5"/>
    <w:rsid w:val="000C16CD"/>
    <w:rsid w:val="000C3465"/>
    <w:rsid w:val="000C3A72"/>
    <w:rsid w:val="000C48D3"/>
    <w:rsid w:val="000C4BD0"/>
    <w:rsid w:val="000D1402"/>
    <w:rsid w:val="000D247C"/>
    <w:rsid w:val="000D29E8"/>
    <w:rsid w:val="000D2DBB"/>
    <w:rsid w:val="000D623A"/>
    <w:rsid w:val="000E0F92"/>
    <w:rsid w:val="000E2AD8"/>
    <w:rsid w:val="000E4C61"/>
    <w:rsid w:val="000E62F6"/>
    <w:rsid w:val="000E6F4E"/>
    <w:rsid w:val="000E7880"/>
    <w:rsid w:val="000E7AE7"/>
    <w:rsid w:val="000F0261"/>
    <w:rsid w:val="000F0C1F"/>
    <w:rsid w:val="000F1AE0"/>
    <w:rsid w:val="000F1E9F"/>
    <w:rsid w:val="000F23CE"/>
    <w:rsid w:val="000F2CDF"/>
    <w:rsid w:val="000F3A7C"/>
    <w:rsid w:val="000F488C"/>
    <w:rsid w:val="000F795D"/>
    <w:rsid w:val="001010B4"/>
    <w:rsid w:val="0010171A"/>
    <w:rsid w:val="00101CBA"/>
    <w:rsid w:val="00104155"/>
    <w:rsid w:val="0010435B"/>
    <w:rsid w:val="001043C2"/>
    <w:rsid w:val="00107346"/>
    <w:rsid w:val="001130B5"/>
    <w:rsid w:val="00113300"/>
    <w:rsid w:val="001139EC"/>
    <w:rsid w:val="00113AC3"/>
    <w:rsid w:val="001143D1"/>
    <w:rsid w:val="00115597"/>
    <w:rsid w:val="00121D23"/>
    <w:rsid w:val="001228CB"/>
    <w:rsid w:val="00122B13"/>
    <w:rsid w:val="0012647E"/>
    <w:rsid w:val="00126A1C"/>
    <w:rsid w:val="00127147"/>
    <w:rsid w:val="001276BE"/>
    <w:rsid w:val="00130FBC"/>
    <w:rsid w:val="00132758"/>
    <w:rsid w:val="001334E5"/>
    <w:rsid w:val="00134DB5"/>
    <w:rsid w:val="0013532E"/>
    <w:rsid w:val="0013673F"/>
    <w:rsid w:val="001415C3"/>
    <w:rsid w:val="001426F4"/>
    <w:rsid w:val="00143421"/>
    <w:rsid w:val="00144F30"/>
    <w:rsid w:val="0014517C"/>
    <w:rsid w:val="00145D79"/>
    <w:rsid w:val="00150184"/>
    <w:rsid w:val="0015115B"/>
    <w:rsid w:val="001523D7"/>
    <w:rsid w:val="0015353E"/>
    <w:rsid w:val="00154287"/>
    <w:rsid w:val="00155734"/>
    <w:rsid w:val="00157AEA"/>
    <w:rsid w:val="00157B61"/>
    <w:rsid w:val="00157CDE"/>
    <w:rsid w:val="00157D6B"/>
    <w:rsid w:val="00160111"/>
    <w:rsid w:val="001604D3"/>
    <w:rsid w:val="00173B9C"/>
    <w:rsid w:val="00173C1C"/>
    <w:rsid w:val="00173EA4"/>
    <w:rsid w:val="00174ADF"/>
    <w:rsid w:val="00175F66"/>
    <w:rsid w:val="00177889"/>
    <w:rsid w:val="00180FDF"/>
    <w:rsid w:val="0018252D"/>
    <w:rsid w:val="00182F1F"/>
    <w:rsid w:val="001847FB"/>
    <w:rsid w:val="00186C13"/>
    <w:rsid w:val="00187D5F"/>
    <w:rsid w:val="00190310"/>
    <w:rsid w:val="0019194B"/>
    <w:rsid w:val="001923D5"/>
    <w:rsid w:val="00192C85"/>
    <w:rsid w:val="0019384A"/>
    <w:rsid w:val="00195074"/>
    <w:rsid w:val="00195D5C"/>
    <w:rsid w:val="00196B7F"/>
    <w:rsid w:val="001A0C26"/>
    <w:rsid w:val="001A1A34"/>
    <w:rsid w:val="001A2384"/>
    <w:rsid w:val="001A267C"/>
    <w:rsid w:val="001A443F"/>
    <w:rsid w:val="001A50E3"/>
    <w:rsid w:val="001A5BC9"/>
    <w:rsid w:val="001A62C5"/>
    <w:rsid w:val="001A7B56"/>
    <w:rsid w:val="001B0019"/>
    <w:rsid w:val="001B069E"/>
    <w:rsid w:val="001B1E4A"/>
    <w:rsid w:val="001B219F"/>
    <w:rsid w:val="001B33A0"/>
    <w:rsid w:val="001B3487"/>
    <w:rsid w:val="001B39B2"/>
    <w:rsid w:val="001C0431"/>
    <w:rsid w:val="001C2E50"/>
    <w:rsid w:val="001C7166"/>
    <w:rsid w:val="001D217A"/>
    <w:rsid w:val="001D28F3"/>
    <w:rsid w:val="001D4983"/>
    <w:rsid w:val="001D5574"/>
    <w:rsid w:val="001D5D5E"/>
    <w:rsid w:val="001D62CF"/>
    <w:rsid w:val="001E153F"/>
    <w:rsid w:val="001E1942"/>
    <w:rsid w:val="001E1FFA"/>
    <w:rsid w:val="001E2349"/>
    <w:rsid w:val="001E78F7"/>
    <w:rsid w:val="001E797D"/>
    <w:rsid w:val="001F0680"/>
    <w:rsid w:val="001F0B5D"/>
    <w:rsid w:val="001F2ABD"/>
    <w:rsid w:val="001F410D"/>
    <w:rsid w:val="001F4ED9"/>
    <w:rsid w:val="001F5611"/>
    <w:rsid w:val="001F70CB"/>
    <w:rsid w:val="001F7B70"/>
    <w:rsid w:val="002016C5"/>
    <w:rsid w:val="00202D28"/>
    <w:rsid w:val="00206C15"/>
    <w:rsid w:val="002070CF"/>
    <w:rsid w:val="00207327"/>
    <w:rsid w:val="00210356"/>
    <w:rsid w:val="00210376"/>
    <w:rsid w:val="002149F3"/>
    <w:rsid w:val="00216637"/>
    <w:rsid w:val="00220B68"/>
    <w:rsid w:val="00223380"/>
    <w:rsid w:val="00224F0F"/>
    <w:rsid w:val="00226221"/>
    <w:rsid w:val="0023030B"/>
    <w:rsid w:val="002303AD"/>
    <w:rsid w:val="00230E6A"/>
    <w:rsid w:val="00231FCA"/>
    <w:rsid w:val="0023252C"/>
    <w:rsid w:val="002336D6"/>
    <w:rsid w:val="0023435E"/>
    <w:rsid w:val="002360A9"/>
    <w:rsid w:val="002362BC"/>
    <w:rsid w:val="002370DC"/>
    <w:rsid w:val="00237335"/>
    <w:rsid w:val="00240AB7"/>
    <w:rsid w:val="00240B4C"/>
    <w:rsid w:val="002418BA"/>
    <w:rsid w:val="00245AA2"/>
    <w:rsid w:val="00250CB5"/>
    <w:rsid w:val="002513D4"/>
    <w:rsid w:val="00251A60"/>
    <w:rsid w:val="00252B96"/>
    <w:rsid w:val="00252E27"/>
    <w:rsid w:val="00253050"/>
    <w:rsid w:val="002565CF"/>
    <w:rsid w:val="00260912"/>
    <w:rsid w:val="002631D7"/>
    <w:rsid w:val="00264506"/>
    <w:rsid w:val="00264E22"/>
    <w:rsid w:val="00266254"/>
    <w:rsid w:val="0027088B"/>
    <w:rsid w:val="00270D89"/>
    <w:rsid w:val="0027138F"/>
    <w:rsid w:val="00271925"/>
    <w:rsid w:val="00272434"/>
    <w:rsid w:val="00274EC2"/>
    <w:rsid w:val="00275242"/>
    <w:rsid w:val="00277EFA"/>
    <w:rsid w:val="002855B3"/>
    <w:rsid w:val="00286BCD"/>
    <w:rsid w:val="00290FAE"/>
    <w:rsid w:val="0029120A"/>
    <w:rsid w:val="00291768"/>
    <w:rsid w:val="002917CE"/>
    <w:rsid w:val="00292011"/>
    <w:rsid w:val="00292165"/>
    <w:rsid w:val="002958D6"/>
    <w:rsid w:val="00295970"/>
    <w:rsid w:val="0029690F"/>
    <w:rsid w:val="00296ED6"/>
    <w:rsid w:val="002A268A"/>
    <w:rsid w:val="002A4884"/>
    <w:rsid w:val="002A4C41"/>
    <w:rsid w:val="002A6D31"/>
    <w:rsid w:val="002A6D4B"/>
    <w:rsid w:val="002B0B5A"/>
    <w:rsid w:val="002B5790"/>
    <w:rsid w:val="002B7834"/>
    <w:rsid w:val="002C1AE9"/>
    <w:rsid w:val="002C22DD"/>
    <w:rsid w:val="002C38E3"/>
    <w:rsid w:val="002C6031"/>
    <w:rsid w:val="002D0374"/>
    <w:rsid w:val="002D13AF"/>
    <w:rsid w:val="002D141B"/>
    <w:rsid w:val="002D151E"/>
    <w:rsid w:val="002D2514"/>
    <w:rsid w:val="002D3064"/>
    <w:rsid w:val="002D3535"/>
    <w:rsid w:val="002D4DA0"/>
    <w:rsid w:val="002D5297"/>
    <w:rsid w:val="002D6608"/>
    <w:rsid w:val="002D6B83"/>
    <w:rsid w:val="002E01EE"/>
    <w:rsid w:val="002E1EE2"/>
    <w:rsid w:val="002E2A76"/>
    <w:rsid w:val="002F0795"/>
    <w:rsid w:val="002F390F"/>
    <w:rsid w:val="002F47CC"/>
    <w:rsid w:val="00300AE1"/>
    <w:rsid w:val="003040C1"/>
    <w:rsid w:val="00305BC3"/>
    <w:rsid w:val="00306F87"/>
    <w:rsid w:val="00313700"/>
    <w:rsid w:val="00313D00"/>
    <w:rsid w:val="003158BC"/>
    <w:rsid w:val="00316F58"/>
    <w:rsid w:val="00317224"/>
    <w:rsid w:val="00320952"/>
    <w:rsid w:val="00322745"/>
    <w:rsid w:val="0032317E"/>
    <w:rsid w:val="003234CA"/>
    <w:rsid w:val="00323C3D"/>
    <w:rsid w:val="00323E6D"/>
    <w:rsid w:val="00330E43"/>
    <w:rsid w:val="00331848"/>
    <w:rsid w:val="003319C3"/>
    <w:rsid w:val="003339F2"/>
    <w:rsid w:val="00334EB3"/>
    <w:rsid w:val="00335103"/>
    <w:rsid w:val="0034044B"/>
    <w:rsid w:val="0034129B"/>
    <w:rsid w:val="0034159A"/>
    <w:rsid w:val="003433D7"/>
    <w:rsid w:val="003463DA"/>
    <w:rsid w:val="00347BE4"/>
    <w:rsid w:val="003513EC"/>
    <w:rsid w:val="003519B8"/>
    <w:rsid w:val="00352CE4"/>
    <w:rsid w:val="00356975"/>
    <w:rsid w:val="00362781"/>
    <w:rsid w:val="00364497"/>
    <w:rsid w:val="00365AF0"/>
    <w:rsid w:val="00367E05"/>
    <w:rsid w:val="00373A1D"/>
    <w:rsid w:val="00373C25"/>
    <w:rsid w:val="00374D3D"/>
    <w:rsid w:val="00375C1E"/>
    <w:rsid w:val="00375F26"/>
    <w:rsid w:val="00376920"/>
    <w:rsid w:val="0037734C"/>
    <w:rsid w:val="003807DA"/>
    <w:rsid w:val="00380C40"/>
    <w:rsid w:val="00381720"/>
    <w:rsid w:val="00382A7B"/>
    <w:rsid w:val="00383CB7"/>
    <w:rsid w:val="0038491D"/>
    <w:rsid w:val="00386D0A"/>
    <w:rsid w:val="00387CB7"/>
    <w:rsid w:val="00390A39"/>
    <w:rsid w:val="0039104F"/>
    <w:rsid w:val="0039288D"/>
    <w:rsid w:val="00392A7D"/>
    <w:rsid w:val="003961D7"/>
    <w:rsid w:val="0039638B"/>
    <w:rsid w:val="00396420"/>
    <w:rsid w:val="003967E5"/>
    <w:rsid w:val="003968C6"/>
    <w:rsid w:val="003A030F"/>
    <w:rsid w:val="003A2A53"/>
    <w:rsid w:val="003A3A0C"/>
    <w:rsid w:val="003A6958"/>
    <w:rsid w:val="003A6BAA"/>
    <w:rsid w:val="003A748E"/>
    <w:rsid w:val="003A7F5A"/>
    <w:rsid w:val="003B09B5"/>
    <w:rsid w:val="003B39FD"/>
    <w:rsid w:val="003B4D55"/>
    <w:rsid w:val="003B58AB"/>
    <w:rsid w:val="003B6885"/>
    <w:rsid w:val="003C0720"/>
    <w:rsid w:val="003C2964"/>
    <w:rsid w:val="003C39AC"/>
    <w:rsid w:val="003C4E5D"/>
    <w:rsid w:val="003C54E0"/>
    <w:rsid w:val="003D0A07"/>
    <w:rsid w:val="003D0DB3"/>
    <w:rsid w:val="003D128E"/>
    <w:rsid w:val="003D3C82"/>
    <w:rsid w:val="003D7690"/>
    <w:rsid w:val="003D7A64"/>
    <w:rsid w:val="003E103D"/>
    <w:rsid w:val="003E2114"/>
    <w:rsid w:val="003E3BD5"/>
    <w:rsid w:val="003E424F"/>
    <w:rsid w:val="003F2084"/>
    <w:rsid w:val="003F392E"/>
    <w:rsid w:val="003F3BF6"/>
    <w:rsid w:val="003F3DCC"/>
    <w:rsid w:val="003F4E21"/>
    <w:rsid w:val="003F544E"/>
    <w:rsid w:val="003F7C7A"/>
    <w:rsid w:val="0040199B"/>
    <w:rsid w:val="00402A4B"/>
    <w:rsid w:val="0040311B"/>
    <w:rsid w:val="00406003"/>
    <w:rsid w:val="00406D37"/>
    <w:rsid w:val="004078C5"/>
    <w:rsid w:val="00407EAE"/>
    <w:rsid w:val="0041092D"/>
    <w:rsid w:val="00411B46"/>
    <w:rsid w:val="00412F41"/>
    <w:rsid w:val="00413509"/>
    <w:rsid w:val="004139FE"/>
    <w:rsid w:val="00413AF9"/>
    <w:rsid w:val="00414585"/>
    <w:rsid w:val="00414EF2"/>
    <w:rsid w:val="00414F87"/>
    <w:rsid w:val="004153A7"/>
    <w:rsid w:val="00416942"/>
    <w:rsid w:val="00421F68"/>
    <w:rsid w:val="00422558"/>
    <w:rsid w:val="0042373F"/>
    <w:rsid w:val="0042425C"/>
    <w:rsid w:val="0042432D"/>
    <w:rsid w:val="00425DE5"/>
    <w:rsid w:val="00427B36"/>
    <w:rsid w:val="00430072"/>
    <w:rsid w:val="0043295C"/>
    <w:rsid w:val="004345B9"/>
    <w:rsid w:val="0044049F"/>
    <w:rsid w:val="00440B7C"/>
    <w:rsid w:val="004418AD"/>
    <w:rsid w:val="0044303F"/>
    <w:rsid w:val="00446856"/>
    <w:rsid w:val="00446FEB"/>
    <w:rsid w:val="00450112"/>
    <w:rsid w:val="00450663"/>
    <w:rsid w:val="004508A9"/>
    <w:rsid w:val="004508D3"/>
    <w:rsid w:val="00452380"/>
    <w:rsid w:val="004523DE"/>
    <w:rsid w:val="00454C8E"/>
    <w:rsid w:val="00455E7B"/>
    <w:rsid w:val="00460515"/>
    <w:rsid w:val="00461AD4"/>
    <w:rsid w:val="004631A4"/>
    <w:rsid w:val="00463809"/>
    <w:rsid w:val="004640A6"/>
    <w:rsid w:val="004658C5"/>
    <w:rsid w:val="00465916"/>
    <w:rsid w:val="004661EB"/>
    <w:rsid w:val="004669C7"/>
    <w:rsid w:val="0046700E"/>
    <w:rsid w:val="004675ED"/>
    <w:rsid w:val="00467C5D"/>
    <w:rsid w:val="00467F4A"/>
    <w:rsid w:val="004720D4"/>
    <w:rsid w:val="0047308E"/>
    <w:rsid w:val="00474E4F"/>
    <w:rsid w:val="00476846"/>
    <w:rsid w:val="00477577"/>
    <w:rsid w:val="00480A92"/>
    <w:rsid w:val="00482DC0"/>
    <w:rsid w:val="00483824"/>
    <w:rsid w:val="0048514D"/>
    <w:rsid w:val="00485A33"/>
    <w:rsid w:val="004869DE"/>
    <w:rsid w:val="00491F7B"/>
    <w:rsid w:val="004927D6"/>
    <w:rsid w:val="00495F99"/>
    <w:rsid w:val="00496802"/>
    <w:rsid w:val="004A09F9"/>
    <w:rsid w:val="004A1294"/>
    <w:rsid w:val="004A4E92"/>
    <w:rsid w:val="004A5110"/>
    <w:rsid w:val="004A6677"/>
    <w:rsid w:val="004B16C8"/>
    <w:rsid w:val="004B2DF3"/>
    <w:rsid w:val="004B4624"/>
    <w:rsid w:val="004B60CE"/>
    <w:rsid w:val="004B6B34"/>
    <w:rsid w:val="004B7390"/>
    <w:rsid w:val="004B7BA7"/>
    <w:rsid w:val="004C003F"/>
    <w:rsid w:val="004C02ED"/>
    <w:rsid w:val="004C2CDC"/>
    <w:rsid w:val="004C2E26"/>
    <w:rsid w:val="004C34E1"/>
    <w:rsid w:val="004C4418"/>
    <w:rsid w:val="004C5997"/>
    <w:rsid w:val="004C60C9"/>
    <w:rsid w:val="004C79CC"/>
    <w:rsid w:val="004C7B4C"/>
    <w:rsid w:val="004D1E44"/>
    <w:rsid w:val="004D21E9"/>
    <w:rsid w:val="004D25B9"/>
    <w:rsid w:val="004D2635"/>
    <w:rsid w:val="004D3DAC"/>
    <w:rsid w:val="004D4DE8"/>
    <w:rsid w:val="004D57B4"/>
    <w:rsid w:val="004D6265"/>
    <w:rsid w:val="004D7E45"/>
    <w:rsid w:val="004E5E54"/>
    <w:rsid w:val="004E70D1"/>
    <w:rsid w:val="004E7ED1"/>
    <w:rsid w:val="004F0F59"/>
    <w:rsid w:val="004F123F"/>
    <w:rsid w:val="004F1716"/>
    <w:rsid w:val="004F3610"/>
    <w:rsid w:val="004F373E"/>
    <w:rsid w:val="004F5B36"/>
    <w:rsid w:val="004F6A49"/>
    <w:rsid w:val="004F7544"/>
    <w:rsid w:val="004F768E"/>
    <w:rsid w:val="004F7A1A"/>
    <w:rsid w:val="00501106"/>
    <w:rsid w:val="00501FF1"/>
    <w:rsid w:val="005057AF"/>
    <w:rsid w:val="00507B77"/>
    <w:rsid w:val="00511649"/>
    <w:rsid w:val="00511718"/>
    <w:rsid w:val="00512453"/>
    <w:rsid w:val="00515206"/>
    <w:rsid w:val="00515B45"/>
    <w:rsid w:val="00516CBE"/>
    <w:rsid w:val="00520223"/>
    <w:rsid w:val="005208F6"/>
    <w:rsid w:val="00523D86"/>
    <w:rsid w:val="00524548"/>
    <w:rsid w:val="00527D66"/>
    <w:rsid w:val="00534D2E"/>
    <w:rsid w:val="00535C95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74DC"/>
    <w:rsid w:val="00547784"/>
    <w:rsid w:val="00551C88"/>
    <w:rsid w:val="0055340A"/>
    <w:rsid w:val="00554479"/>
    <w:rsid w:val="00554BB9"/>
    <w:rsid w:val="0056329F"/>
    <w:rsid w:val="005640CE"/>
    <w:rsid w:val="0056591A"/>
    <w:rsid w:val="00565A11"/>
    <w:rsid w:val="00566966"/>
    <w:rsid w:val="005679A8"/>
    <w:rsid w:val="00567FC6"/>
    <w:rsid w:val="00571D53"/>
    <w:rsid w:val="0057414A"/>
    <w:rsid w:val="00575C78"/>
    <w:rsid w:val="005774C6"/>
    <w:rsid w:val="00581BC2"/>
    <w:rsid w:val="005826CA"/>
    <w:rsid w:val="00583B5C"/>
    <w:rsid w:val="0059009D"/>
    <w:rsid w:val="00590211"/>
    <w:rsid w:val="00590647"/>
    <w:rsid w:val="00590EB8"/>
    <w:rsid w:val="00591ED4"/>
    <w:rsid w:val="005941D1"/>
    <w:rsid w:val="0059472A"/>
    <w:rsid w:val="00595B77"/>
    <w:rsid w:val="00596247"/>
    <w:rsid w:val="0059788D"/>
    <w:rsid w:val="005A1869"/>
    <w:rsid w:val="005A1FD1"/>
    <w:rsid w:val="005A4A52"/>
    <w:rsid w:val="005A5267"/>
    <w:rsid w:val="005A55B6"/>
    <w:rsid w:val="005A5E1B"/>
    <w:rsid w:val="005A6CC7"/>
    <w:rsid w:val="005B0CC2"/>
    <w:rsid w:val="005B13C4"/>
    <w:rsid w:val="005B15D1"/>
    <w:rsid w:val="005B25A4"/>
    <w:rsid w:val="005B45AF"/>
    <w:rsid w:val="005B4741"/>
    <w:rsid w:val="005B6610"/>
    <w:rsid w:val="005B67F0"/>
    <w:rsid w:val="005B7614"/>
    <w:rsid w:val="005C0BE4"/>
    <w:rsid w:val="005C64A2"/>
    <w:rsid w:val="005D0E08"/>
    <w:rsid w:val="005D1D4F"/>
    <w:rsid w:val="005D5779"/>
    <w:rsid w:val="005E159D"/>
    <w:rsid w:val="005E1D1E"/>
    <w:rsid w:val="005E21B3"/>
    <w:rsid w:val="005E5FE0"/>
    <w:rsid w:val="005E7A68"/>
    <w:rsid w:val="005F04AF"/>
    <w:rsid w:val="005F1499"/>
    <w:rsid w:val="005F1B93"/>
    <w:rsid w:val="005F2858"/>
    <w:rsid w:val="005F2FCD"/>
    <w:rsid w:val="005F3B56"/>
    <w:rsid w:val="005F52DE"/>
    <w:rsid w:val="005F5FAE"/>
    <w:rsid w:val="005F6032"/>
    <w:rsid w:val="00600216"/>
    <w:rsid w:val="006002E1"/>
    <w:rsid w:val="006015B6"/>
    <w:rsid w:val="00601A16"/>
    <w:rsid w:val="00604D63"/>
    <w:rsid w:val="00605181"/>
    <w:rsid w:val="00606F55"/>
    <w:rsid w:val="006071BF"/>
    <w:rsid w:val="006105A1"/>
    <w:rsid w:val="00610A42"/>
    <w:rsid w:val="00613BD2"/>
    <w:rsid w:val="00613CE2"/>
    <w:rsid w:val="00614B74"/>
    <w:rsid w:val="00617E86"/>
    <w:rsid w:val="0062090E"/>
    <w:rsid w:val="00621A07"/>
    <w:rsid w:val="006245F2"/>
    <w:rsid w:val="00624B02"/>
    <w:rsid w:val="00624F2D"/>
    <w:rsid w:val="006251B6"/>
    <w:rsid w:val="006419AF"/>
    <w:rsid w:val="0064204A"/>
    <w:rsid w:val="006428B0"/>
    <w:rsid w:val="0064387B"/>
    <w:rsid w:val="00643EAC"/>
    <w:rsid w:val="00644521"/>
    <w:rsid w:val="006462D4"/>
    <w:rsid w:val="0065355C"/>
    <w:rsid w:val="006549EF"/>
    <w:rsid w:val="00655681"/>
    <w:rsid w:val="006572E7"/>
    <w:rsid w:val="00657D86"/>
    <w:rsid w:val="00657EF6"/>
    <w:rsid w:val="006605F3"/>
    <w:rsid w:val="006613ED"/>
    <w:rsid w:val="0066327F"/>
    <w:rsid w:val="00665692"/>
    <w:rsid w:val="006658DA"/>
    <w:rsid w:val="0066592E"/>
    <w:rsid w:val="00670DE5"/>
    <w:rsid w:val="00671002"/>
    <w:rsid w:val="00671650"/>
    <w:rsid w:val="00672421"/>
    <w:rsid w:val="00672710"/>
    <w:rsid w:val="006728F5"/>
    <w:rsid w:val="006728F8"/>
    <w:rsid w:val="00675F38"/>
    <w:rsid w:val="00676A53"/>
    <w:rsid w:val="00676CC1"/>
    <w:rsid w:val="006774D1"/>
    <w:rsid w:val="00677AEA"/>
    <w:rsid w:val="0068014E"/>
    <w:rsid w:val="00680F4E"/>
    <w:rsid w:val="006816B7"/>
    <w:rsid w:val="00681A9A"/>
    <w:rsid w:val="00682205"/>
    <w:rsid w:val="00682A89"/>
    <w:rsid w:val="00685DE6"/>
    <w:rsid w:val="0069030E"/>
    <w:rsid w:val="006920D6"/>
    <w:rsid w:val="00694280"/>
    <w:rsid w:val="0069451A"/>
    <w:rsid w:val="00694AEA"/>
    <w:rsid w:val="00696731"/>
    <w:rsid w:val="00697A80"/>
    <w:rsid w:val="006A134C"/>
    <w:rsid w:val="006A402D"/>
    <w:rsid w:val="006A6071"/>
    <w:rsid w:val="006A6DAD"/>
    <w:rsid w:val="006A6E9F"/>
    <w:rsid w:val="006B06B1"/>
    <w:rsid w:val="006B26BE"/>
    <w:rsid w:val="006B5552"/>
    <w:rsid w:val="006B6588"/>
    <w:rsid w:val="006B665C"/>
    <w:rsid w:val="006C056D"/>
    <w:rsid w:val="006C0CAD"/>
    <w:rsid w:val="006C11CA"/>
    <w:rsid w:val="006C2B8A"/>
    <w:rsid w:val="006C400A"/>
    <w:rsid w:val="006C4227"/>
    <w:rsid w:val="006C4434"/>
    <w:rsid w:val="006C4FC5"/>
    <w:rsid w:val="006C5BE9"/>
    <w:rsid w:val="006C6D16"/>
    <w:rsid w:val="006C75E1"/>
    <w:rsid w:val="006D1685"/>
    <w:rsid w:val="006D62EF"/>
    <w:rsid w:val="006E055B"/>
    <w:rsid w:val="006E21AA"/>
    <w:rsid w:val="006E2A8B"/>
    <w:rsid w:val="006E3CBA"/>
    <w:rsid w:val="006E6E38"/>
    <w:rsid w:val="006E6E7E"/>
    <w:rsid w:val="006E6FA7"/>
    <w:rsid w:val="006F045A"/>
    <w:rsid w:val="006F26EF"/>
    <w:rsid w:val="006F4814"/>
    <w:rsid w:val="006F6D47"/>
    <w:rsid w:val="00700255"/>
    <w:rsid w:val="007008F4"/>
    <w:rsid w:val="00702B1A"/>
    <w:rsid w:val="00704EFF"/>
    <w:rsid w:val="00705607"/>
    <w:rsid w:val="00706DCB"/>
    <w:rsid w:val="00707DFE"/>
    <w:rsid w:val="0071117B"/>
    <w:rsid w:val="007119C9"/>
    <w:rsid w:val="00712D2F"/>
    <w:rsid w:val="00713320"/>
    <w:rsid w:val="00716BA0"/>
    <w:rsid w:val="00716E25"/>
    <w:rsid w:val="007209F2"/>
    <w:rsid w:val="007222B6"/>
    <w:rsid w:val="00723BEA"/>
    <w:rsid w:val="00724826"/>
    <w:rsid w:val="0072583E"/>
    <w:rsid w:val="00725D3C"/>
    <w:rsid w:val="00726F10"/>
    <w:rsid w:val="0073140A"/>
    <w:rsid w:val="00731656"/>
    <w:rsid w:val="007320D5"/>
    <w:rsid w:val="007328CA"/>
    <w:rsid w:val="00734134"/>
    <w:rsid w:val="0074009A"/>
    <w:rsid w:val="00740AC1"/>
    <w:rsid w:val="00741160"/>
    <w:rsid w:val="00742E78"/>
    <w:rsid w:val="00743045"/>
    <w:rsid w:val="007437C0"/>
    <w:rsid w:val="00744243"/>
    <w:rsid w:val="00744493"/>
    <w:rsid w:val="00745A7E"/>
    <w:rsid w:val="00746DA8"/>
    <w:rsid w:val="0075258A"/>
    <w:rsid w:val="00752CD1"/>
    <w:rsid w:val="0075329E"/>
    <w:rsid w:val="00757646"/>
    <w:rsid w:val="00761AEA"/>
    <w:rsid w:val="007630CC"/>
    <w:rsid w:val="00763318"/>
    <w:rsid w:val="00765E93"/>
    <w:rsid w:val="00766D88"/>
    <w:rsid w:val="00767C33"/>
    <w:rsid w:val="0077041A"/>
    <w:rsid w:val="00773CEA"/>
    <w:rsid w:val="00773EE7"/>
    <w:rsid w:val="00774BB7"/>
    <w:rsid w:val="00776453"/>
    <w:rsid w:val="00777078"/>
    <w:rsid w:val="007773A0"/>
    <w:rsid w:val="007806C5"/>
    <w:rsid w:val="00781203"/>
    <w:rsid w:val="00782F4C"/>
    <w:rsid w:val="00785B2A"/>
    <w:rsid w:val="007871F4"/>
    <w:rsid w:val="007873E9"/>
    <w:rsid w:val="00787D89"/>
    <w:rsid w:val="0079040C"/>
    <w:rsid w:val="00790A70"/>
    <w:rsid w:val="007922DF"/>
    <w:rsid w:val="007952ED"/>
    <w:rsid w:val="00796B14"/>
    <w:rsid w:val="007977F8"/>
    <w:rsid w:val="007A0FDF"/>
    <w:rsid w:val="007A1087"/>
    <w:rsid w:val="007A27EF"/>
    <w:rsid w:val="007A50C2"/>
    <w:rsid w:val="007B0734"/>
    <w:rsid w:val="007B25C0"/>
    <w:rsid w:val="007B27E3"/>
    <w:rsid w:val="007B30A2"/>
    <w:rsid w:val="007B5F98"/>
    <w:rsid w:val="007B7646"/>
    <w:rsid w:val="007B7E79"/>
    <w:rsid w:val="007C3649"/>
    <w:rsid w:val="007C62FD"/>
    <w:rsid w:val="007C67EB"/>
    <w:rsid w:val="007C72E2"/>
    <w:rsid w:val="007D0698"/>
    <w:rsid w:val="007D0C28"/>
    <w:rsid w:val="007D2A91"/>
    <w:rsid w:val="007D3143"/>
    <w:rsid w:val="007D5A57"/>
    <w:rsid w:val="007E065A"/>
    <w:rsid w:val="007E0FF1"/>
    <w:rsid w:val="007E243E"/>
    <w:rsid w:val="007E26DA"/>
    <w:rsid w:val="007E36EA"/>
    <w:rsid w:val="007E3F0B"/>
    <w:rsid w:val="007F243E"/>
    <w:rsid w:val="007F363E"/>
    <w:rsid w:val="007F3DCE"/>
    <w:rsid w:val="007F422D"/>
    <w:rsid w:val="007F49B8"/>
    <w:rsid w:val="007F67C1"/>
    <w:rsid w:val="007F70D7"/>
    <w:rsid w:val="007F7EDC"/>
    <w:rsid w:val="008014DB"/>
    <w:rsid w:val="00802987"/>
    <w:rsid w:val="00802D77"/>
    <w:rsid w:val="00803C86"/>
    <w:rsid w:val="00805D24"/>
    <w:rsid w:val="00807164"/>
    <w:rsid w:val="00807E70"/>
    <w:rsid w:val="0081000B"/>
    <w:rsid w:val="0081069B"/>
    <w:rsid w:val="00810DFB"/>
    <w:rsid w:val="00812633"/>
    <w:rsid w:val="008129A1"/>
    <w:rsid w:val="00812AFE"/>
    <w:rsid w:val="008139EB"/>
    <w:rsid w:val="00815D66"/>
    <w:rsid w:val="00816EE2"/>
    <w:rsid w:val="0081741E"/>
    <w:rsid w:val="00817598"/>
    <w:rsid w:val="008178C3"/>
    <w:rsid w:val="00823335"/>
    <w:rsid w:val="008235EB"/>
    <w:rsid w:val="00824706"/>
    <w:rsid w:val="008255F6"/>
    <w:rsid w:val="00826585"/>
    <w:rsid w:val="0083273F"/>
    <w:rsid w:val="00832842"/>
    <w:rsid w:val="00832CAA"/>
    <w:rsid w:val="00833328"/>
    <w:rsid w:val="0083405D"/>
    <w:rsid w:val="00835389"/>
    <w:rsid w:val="00836846"/>
    <w:rsid w:val="0083795E"/>
    <w:rsid w:val="00840570"/>
    <w:rsid w:val="00841BB1"/>
    <w:rsid w:val="008463F0"/>
    <w:rsid w:val="00846BDD"/>
    <w:rsid w:val="0084749B"/>
    <w:rsid w:val="008478E6"/>
    <w:rsid w:val="00850652"/>
    <w:rsid w:val="00850B82"/>
    <w:rsid w:val="0085519A"/>
    <w:rsid w:val="00856D7F"/>
    <w:rsid w:val="008578B5"/>
    <w:rsid w:val="00860120"/>
    <w:rsid w:val="0086156F"/>
    <w:rsid w:val="0086169C"/>
    <w:rsid w:val="00861BBE"/>
    <w:rsid w:val="00864653"/>
    <w:rsid w:val="00865DA0"/>
    <w:rsid w:val="00866923"/>
    <w:rsid w:val="00872C6B"/>
    <w:rsid w:val="00873D28"/>
    <w:rsid w:val="00875277"/>
    <w:rsid w:val="00875D61"/>
    <w:rsid w:val="00876084"/>
    <w:rsid w:val="00880E28"/>
    <w:rsid w:val="008814B9"/>
    <w:rsid w:val="00887210"/>
    <w:rsid w:val="00887F5C"/>
    <w:rsid w:val="00891DCF"/>
    <w:rsid w:val="0089331F"/>
    <w:rsid w:val="00893F56"/>
    <w:rsid w:val="00893FF9"/>
    <w:rsid w:val="0089407E"/>
    <w:rsid w:val="00896A0D"/>
    <w:rsid w:val="00896AF0"/>
    <w:rsid w:val="00897C56"/>
    <w:rsid w:val="008A2A67"/>
    <w:rsid w:val="008A3C75"/>
    <w:rsid w:val="008A3D9E"/>
    <w:rsid w:val="008B0A80"/>
    <w:rsid w:val="008B0CF7"/>
    <w:rsid w:val="008B2D78"/>
    <w:rsid w:val="008B4CCB"/>
    <w:rsid w:val="008B6B6D"/>
    <w:rsid w:val="008B7BA8"/>
    <w:rsid w:val="008C0709"/>
    <w:rsid w:val="008C138C"/>
    <w:rsid w:val="008C19AD"/>
    <w:rsid w:val="008C2D44"/>
    <w:rsid w:val="008C35B2"/>
    <w:rsid w:val="008C39B2"/>
    <w:rsid w:val="008C58DB"/>
    <w:rsid w:val="008C743C"/>
    <w:rsid w:val="008C7F58"/>
    <w:rsid w:val="008D01F7"/>
    <w:rsid w:val="008D09D0"/>
    <w:rsid w:val="008D1AE2"/>
    <w:rsid w:val="008D1FF1"/>
    <w:rsid w:val="008D2529"/>
    <w:rsid w:val="008D278A"/>
    <w:rsid w:val="008D2CAF"/>
    <w:rsid w:val="008D2FE0"/>
    <w:rsid w:val="008D3C4D"/>
    <w:rsid w:val="008D4629"/>
    <w:rsid w:val="008D4846"/>
    <w:rsid w:val="008D6606"/>
    <w:rsid w:val="008E0200"/>
    <w:rsid w:val="008E1591"/>
    <w:rsid w:val="008E28B6"/>
    <w:rsid w:val="008E63A0"/>
    <w:rsid w:val="008E67DD"/>
    <w:rsid w:val="008E7AC0"/>
    <w:rsid w:val="008F0740"/>
    <w:rsid w:val="008F1F3C"/>
    <w:rsid w:val="008F217F"/>
    <w:rsid w:val="008F389F"/>
    <w:rsid w:val="008F3CD9"/>
    <w:rsid w:val="008F4E00"/>
    <w:rsid w:val="008F4FBC"/>
    <w:rsid w:val="008F52DB"/>
    <w:rsid w:val="008F6283"/>
    <w:rsid w:val="008F6558"/>
    <w:rsid w:val="008F7B12"/>
    <w:rsid w:val="00902B5E"/>
    <w:rsid w:val="009049B6"/>
    <w:rsid w:val="009063F7"/>
    <w:rsid w:val="00907D41"/>
    <w:rsid w:val="009105AC"/>
    <w:rsid w:val="009147ED"/>
    <w:rsid w:val="009159BB"/>
    <w:rsid w:val="00916108"/>
    <w:rsid w:val="00916F9E"/>
    <w:rsid w:val="009209E1"/>
    <w:rsid w:val="00920B86"/>
    <w:rsid w:val="00921541"/>
    <w:rsid w:val="009234AD"/>
    <w:rsid w:val="009239AD"/>
    <w:rsid w:val="009266E5"/>
    <w:rsid w:val="0092749F"/>
    <w:rsid w:val="00930988"/>
    <w:rsid w:val="0093434A"/>
    <w:rsid w:val="00936C7A"/>
    <w:rsid w:val="00940491"/>
    <w:rsid w:val="00943644"/>
    <w:rsid w:val="0094667D"/>
    <w:rsid w:val="0094710D"/>
    <w:rsid w:val="00947AB0"/>
    <w:rsid w:val="0095366D"/>
    <w:rsid w:val="009555AF"/>
    <w:rsid w:val="009564A8"/>
    <w:rsid w:val="0095680C"/>
    <w:rsid w:val="0095782E"/>
    <w:rsid w:val="00957948"/>
    <w:rsid w:val="009622BB"/>
    <w:rsid w:val="00967873"/>
    <w:rsid w:val="00967DF9"/>
    <w:rsid w:val="00971B60"/>
    <w:rsid w:val="009726D3"/>
    <w:rsid w:val="00973A1F"/>
    <w:rsid w:val="009754DE"/>
    <w:rsid w:val="00976F82"/>
    <w:rsid w:val="00977285"/>
    <w:rsid w:val="009802E9"/>
    <w:rsid w:val="009836C1"/>
    <w:rsid w:val="00983DE7"/>
    <w:rsid w:val="00984C6F"/>
    <w:rsid w:val="009859C2"/>
    <w:rsid w:val="0098634C"/>
    <w:rsid w:val="00987EA9"/>
    <w:rsid w:val="009949A9"/>
    <w:rsid w:val="0099597D"/>
    <w:rsid w:val="00995A30"/>
    <w:rsid w:val="00996E9B"/>
    <w:rsid w:val="0099705C"/>
    <w:rsid w:val="0099745C"/>
    <w:rsid w:val="00997AF8"/>
    <w:rsid w:val="009A076D"/>
    <w:rsid w:val="009A0B90"/>
    <w:rsid w:val="009A30BC"/>
    <w:rsid w:val="009A4F2D"/>
    <w:rsid w:val="009A5842"/>
    <w:rsid w:val="009B0AC6"/>
    <w:rsid w:val="009B1EAC"/>
    <w:rsid w:val="009B3A13"/>
    <w:rsid w:val="009B4A99"/>
    <w:rsid w:val="009B550C"/>
    <w:rsid w:val="009B63B1"/>
    <w:rsid w:val="009B63FD"/>
    <w:rsid w:val="009B6F8E"/>
    <w:rsid w:val="009C2377"/>
    <w:rsid w:val="009C2C6F"/>
    <w:rsid w:val="009C45E6"/>
    <w:rsid w:val="009C497F"/>
    <w:rsid w:val="009C72F3"/>
    <w:rsid w:val="009C7E91"/>
    <w:rsid w:val="009D0AA0"/>
    <w:rsid w:val="009D3D27"/>
    <w:rsid w:val="009D47FF"/>
    <w:rsid w:val="009D4AF2"/>
    <w:rsid w:val="009D5D6D"/>
    <w:rsid w:val="009D6E75"/>
    <w:rsid w:val="009E04A4"/>
    <w:rsid w:val="009E0B4C"/>
    <w:rsid w:val="009E279A"/>
    <w:rsid w:val="009E35DF"/>
    <w:rsid w:val="009E3A9A"/>
    <w:rsid w:val="009E4C75"/>
    <w:rsid w:val="009E57C4"/>
    <w:rsid w:val="009E6437"/>
    <w:rsid w:val="009E7AA6"/>
    <w:rsid w:val="009E7E17"/>
    <w:rsid w:val="009F104D"/>
    <w:rsid w:val="009F28E7"/>
    <w:rsid w:val="009F7236"/>
    <w:rsid w:val="00A01481"/>
    <w:rsid w:val="00A065F2"/>
    <w:rsid w:val="00A107B0"/>
    <w:rsid w:val="00A10F8F"/>
    <w:rsid w:val="00A17646"/>
    <w:rsid w:val="00A20BD8"/>
    <w:rsid w:val="00A22389"/>
    <w:rsid w:val="00A22E84"/>
    <w:rsid w:val="00A24FEC"/>
    <w:rsid w:val="00A25C02"/>
    <w:rsid w:val="00A25C69"/>
    <w:rsid w:val="00A25F74"/>
    <w:rsid w:val="00A3043E"/>
    <w:rsid w:val="00A311C8"/>
    <w:rsid w:val="00A3291B"/>
    <w:rsid w:val="00A34C4E"/>
    <w:rsid w:val="00A3693F"/>
    <w:rsid w:val="00A375DB"/>
    <w:rsid w:val="00A405FC"/>
    <w:rsid w:val="00A409BC"/>
    <w:rsid w:val="00A41E40"/>
    <w:rsid w:val="00A454D0"/>
    <w:rsid w:val="00A46A1F"/>
    <w:rsid w:val="00A51716"/>
    <w:rsid w:val="00A518E5"/>
    <w:rsid w:val="00A52CB5"/>
    <w:rsid w:val="00A5399D"/>
    <w:rsid w:val="00A53DC9"/>
    <w:rsid w:val="00A540B0"/>
    <w:rsid w:val="00A55BB7"/>
    <w:rsid w:val="00A55C18"/>
    <w:rsid w:val="00A5602D"/>
    <w:rsid w:val="00A578BF"/>
    <w:rsid w:val="00A60A0C"/>
    <w:rsid w:val="00A62D97"/>
    <w:rsid w:val="00A62F52"/>
    <w:rsid w:val="00A634D0"/>
    <w:rsid w:val="00A63907"/>
    <w:rsid w:val="00A63DC8"/>
    <w:rsid w:val="00A63E79"/>
    <w:rsid w:val="00A65F48"/>
    <w:rsid w:val="00A66268"/>
    <w:rsid w:val="00A67BB8"/>
    <w:rsid w:val="00A70703"/>
    <w:rsid w:val="00A71611"/>
    <w:rsid w:val="00A71EA5"/>
    <w:rsid w:val="00A72FEE"/>
    <w:rsid w:val="00A73663"/>
    <w:rsid w:val="00A7651A"/>
    <w:rsid w:val="00A76A85"/>
    <w:rsid w:val="00A77EBB"/>
    <w:rsid w:val="00A818BE"/>
    <w:rsid w:val="00A81F9F"/>
    <w:rsid w:val="00A83E58"/>
    <w:rsid w:val="00A87252"/>
    <w:rsid w:val="00A90FCC"/>
    <w:rsid w:val="00A9170F"/>
    <w:rsid w:val="00A93431"/>
    <w:rsid w:val="00A9356A"/>
    <w:rsid w:val="00A942FD"/>
    <w:rsid w:val="00A94472"/>
    <w:rsid w:val="00A97187"/>
    <w:rsid w:val="00A97617"/>
    <w:rsid w:val="00AA1D42"/>
    <w:rsid w:val="00AA36C1"/>
    <w:rsid w:val="00AA45E7"/>
    <w:rsid w:val="00AA5084"/>
    <w:rsid w:val="00AB0524"/>
    <w:rsid w:val="00AB1928"/>
    <w:rsid w:val="00AB1B41"/>
    <w:rsid w:val="00AB1FC7"/>
    <w:rsid w:val="00AB2E94"/>
    <w:rsid w:val="00AB33BD"/>
    <w:rsid w:val="00AB4FB7"/>
    <w:rsid w:val="00AB5EE0"/>
    <w:rsid w:val="00AB7AE2"/>
    <w:rsid w:val="00AC07FB"/>
    <w:rsid w:val="00AC110F"/>
    <w:rsid w:val="00AC1B9B"/>
    <w:rsid w:val="00AC2F85"/>
    <w:rsid w:val="00AC547F"/>
    <w:rsid w:val="00AC563D"/>
    <w:rsid w:val="00AC5A55"/>
    <w:rsid w:val="00AC6785"/>
    <w:rsid w:val="00AD036C"/>
    <w:rsid w:val="00AD0B39"/>
    <w:rsid w:val="00AD1E6A"/>
    <w:rsid w:val="00AD1EA8"/>
    <w:rsid w:val="00AD3D74"/>
    <w:rsid w:val="00AD4FC0"/>
    <w:rsid w:val="00AE062E"/>
    <w:rsid w:val="00AE2E42"/>
    <w:rsid w:val="00AE3CF9"/>
    <w:rsid w:val="00AE53F6"/>
    <w:rsid w:val="00AE6D1B"/>
    <w:rsid w:val="00AF13C2"/>
    <w:rsid w:val="00AF211A"/>
    <w:rsid w:val="00AF46D6"/>
    <w:rsid w:val="00AF472C"/>
    <w:rsid w:val="00AF4EB9"/>
    <w:rsid w:val="00AF4F1B"/>
    <w:rsid w:val="00AF6B7B"/>
    <w:rsid w:val="00AF7256"/>
    <w:rsid w:val="00B016A9"/>
    <w:rsid w:val="00B04144"/>
    <w:rsid w:val="00B05370"/>
    <w:rsid w:val="00B07E2D"/>
    <w:rsid w:val="00B1069D"/>
    <w:rsid w:val="00B11F81"/>
    <w:rsid w:val="00B13DCC"/>
    <w:rsid w:val="00B167A4"/>
    <w:rsid w:val="00B16FFA"/>
    <w:rsid w:val="00B20D1F"/>
    <w:rsid w:val="00B22844"/>
    <w:rsid w:val="00B22A29"/>
    <w:rsid w:val="00B22CD8"/>
    <w:rsid w:val="00B23333"/>
    <w:rsid w:val="00B237A9"/>
    <w:rsid w:val="00B240DA"/>
    <w:rsid w:val="00B242FE"/>
    <w:rsid w:val="00B24BA6"/>
    <w:rsid w:val="00B24F39"/>
    <w:rsid w:val="00B26530"/>
    <w:rsid w:val="00B2765B"/>
    <w:rsid w:val="00B30929"/>
    <w:rsid w:val="00B30B87"/>
    <w:rsid w:val="00B31ACB"/>
    <w:rsid w:val="00B31CAA"/>
    <w:rsid w:val="00B32FDE"/>
    <w:rsid w:val="00B36600"/>
    <w:rsid w:val="00B4087F"/>
    <w:rsid w:val="00B40DE7"/>
    <w:rsid w:val="00B4148D"/>
    <w:rsid w:val="00B43038"/>
    <w:rsid w:val="00B432D8"/>
    <w:rsid w:val="00B4441D"/>
    <w:rsid w:val="00B46307"/>
    <w:rsid w:val="00B5031E"/>
    <w:rsid w:val="00B513AE"/>
    <w:rsid w:val="00B52965"/>
    <w:rsid w:val="00B54071"/>
    <w:rsid w:val="00B55E39"/>
    <w:rsid w:val="00B56647"/>
    <w:rsid w:val="00B56B7F"/>
    <w:rsid w:val="00B579A5"/>
    <w:rsid w:val="00B602F6"/>
    <w:rsid w:val="00B61D6E"/>
    <w:rsid w:val="00B639AC"/>
    <w:rsid w:val="00B64B64"/>
    <w:rsid w:val="00B64D4B"/>
    <w:rsid w:val="00B658C1"/>
    <w:rsid w:val="00B67845"/>
    <w:rsid w:val="00B72F29"/>
    <w:rsid w:val="00B74A29"/>
    <w:rsid w:val="00B761E5"/>
    <w:rsid w:val="00B7679F"/>
    <w:rsid w:val="00B76901"/>
    <w:rsid w:val="00B76C37"/>
    <w:rsid w:val="00B778B8"/>
    <w:rsid w:val="00B81A34"/>
    <w:rsid w:val="00B8545D"/>
    <w:rsid w:val="00B862A1"/>
    <w:rsid w:val="00B87F43"/>
    <w:rsid w:val="00B902DF"/>
    <w:rsid w:val="00B90367"/>
    <w:rsid w:val="00B95917"/>
    <w:rsid w:val="00B977B2"/>
    <w:rsid w:val="00BA037C"/>
    <w:rsid w:val="00BA0A29"/>
    <w:rsid w:val="00BA15BC"/>
    <w:rsid w:val="00BA3E6E"/>
    <w:rsid w:val="00BA41B2"/>
    <w:rsid w:val="00BA6942"/>
    <w:rsid w:val="00BA7C5C"/>
    <w:rsid w:val="00BA7CC6"/>
    <w:rsid w:val="00BB00B4"/>
    <w:rsid w:val="00BB018D"/>
    <w:rsid w:val="00BB09A1"/>
    <w:rsid w:val="00BB2445"/>
    <w:rsid w:val="00BB42B5"/>
    <w:rsid w:val="00BB46D9"/>
    <w:rsid w:val="00BB518F"/>
    <w:rsid w:val="00BB7514"/>
    <w:rsid w:val="00BC19F9"/>
    <w:rsid w:val="00BC2305"/>
    <w:rsid w:val="00BC39FB"/>
    <w:rsid w:val="00BC3E64"/>
    <w:rsid w:val="00BC648B"/>
    <w:rsid w:val="00BD01B9"/>
    <w:rsid w:val="00BD0661"/>
    <w:rsid w:val="00BD226B"/>
    <w:rsid w:val="00BD2E25"/>
    <w:rsid w:val="00BD35A3"/>
    <w:rsid w:val="00BD384D"/>
    <w:rsid w:val="00BD5350"/>
    <w:rsid w:val="00BD6D84"/>
    <w:rsid w:val="00BE01FD"/>
    <w:rsid w:val="00BE0898"/>
    <w:rsid w:val="00BE11A6"/>
    <w:rsid w:val="00BE276E"/>
    <w:rsid w:val="00BE2A6C"/>
    <w:rsid w:val="00BE3970"/>
    <w:rsid w:val="00BF75F6"/>
    <w:rsid w:val="00BF7BB8"/>
    <w:rsid w:val="00C0337D"/>
    <w:rsid w:val="00C03AE0"/>
    <w:rsid w:val="00C074B6"/>
    <w:rsid w:val="00C1096F"/>
    <w:rsid w:val="00C11746"/>
    <w:rsid w:val="00C130BC"/>
    <w:rsid w:val="00C15915"/>
    <w:rsid w:val="00C17369"/>
    <w:rsid w:val="00C2073A"/>
    <w:rsid w:val="00C20F9F"/>
    <w:rsid w:val="00C2114E"/>
    <w:rsid w:val="00C224C5"/>
    <w:rsid w:val="00C22B05"/>
    <w:rsid w:val="00C22B14"/>
    <w:rsid w:val="00C24242"/>
    <w:rsid w:val="00C24ED6"/>
    <w:rsid w:val="00C27829"/>
    <w:rsid w:val="00C27998"/>
    <w:rsid w:val="00C30367"/>
    <w:rsid w:val="00C303EB"/>
    <w:rsid w:val="00C31320"/>
    <w:rsid w:val="00C318C8"/>
    <w:rsid w:val="00C334F7"/>
    <w:rsid w:val="00C347FB"/>
    <w:rsid w:val="00C3720E"/>
    <w:rsid w:val="00C401D0"/>
    <w:rsid w:val="00C40725"/>
    <w:rsid w:val="00C41248"/>
    <w:rsid w:val="00C43E58"/>
    <w:rsid w:val="00C44354"/>
    <w:rsid w:val="00C44FD2"/>
    <w:rsid w:val="00C5005B"/>
    <w:rsid w:val="00C509BD"/>
    <w:rsid w:val="00C51789"/>
    <w:rsid w:val="00C521FE"/>
    <w:rsid w:val="00C55FAA"/>
    <w:rsid w:val="00C564BD"/>
    <w:rsid w:val="00C57EBF"/>
    <w:rsid w:val="00C60325"/>
    <w:rsid w:val="00C60CD2"/>
    <w:rsid w:val="00C612E3"/>
    <w:rsid w:val="00C61ED4"/>
    <w:rsid w:val="00C62247"/>
    <w:rsid w:val="00C6331D"/>
    <w:rsid w:val="00C63BCC"/>
    <w:rsid w:val="00C65D59"/>
    <w:rsid w:val="00C6651E"/>
    <w:rsid w:val="00C67417"/>
    <w:rsid w:val="00C70B9B"/>
    <w:rsid w:val="00C70C57"/>
    <w:rsid w:val="00C7228A"/>
    <w:rsid w:val="00C7307F"/>
    <w:rsid w:val="00C73456"/>
    <w:rsid w:val="00C74565"/>
    <w:rsid w:val="00C7606A"/>
    <w:rsid w:val="00C76695"/>
    <w:rsid w:val="00C80918"/>
    <w:rsid w:val="00C879DB"/>
    <w:rsid w:val="00C910CA"/>
    <w:rsid w:val="00C92714"/>
    <w:rsid w:val="00C929F3"/>
    <w:rsid w:val="00C92F92"/>
    <w:rsid w:val="00C9410D"/>
    <w:rsid w:val="00C94275"/>
    <w:rsid w:val="00C9472A"/>
    <w:rsid w:val="00C94AEB"/>
    <w:rsid w:val="00C954AA"/>
    <w:rsid w:val="00C95848"/>
    <w:rsid w:val="00C9611B"/>
    <w:rsid w:val="00C970A3"/>
    <w:rsid w:val="00C97906"/>
    <w:rsid w:val="00CA0029"/>
    <w:rsid w:val="00CA1C40"/>
    <w:rsid w:val="00CA1F39"/>
    <w:rsid w:val="00CA32CF"/>
    <w:rsid w:val="00CA5FC5"/>
    <w:rsid w:val="00CA60CB"/>
    <w:rsid w:val="00CA6573"/>
    <w:rsid w:val="00CA662C"/>
    <w:rsid w:val="00CA6BE9"/>
    <w:rsid w:val="00CA7324"/>
    <w:rsid w:val="00CB17AB"/>
    <w:rsid w:val="00CB2787"/>
    <w:rsid w:val="00CB31D3"/>
    <w:rsid w:val="00CB3469"/>
    <w:rsid w:val="00CB3D3B"/>
    <w:rsid w:val="00CB49E2"/>
    <w:rsid w:val="00CB51E7"/>
    <w:rsid w:val="00CB5910"/>
    <w:rsid w:val="00CC0213"/>
    <w:rsid w:val="00CC0372"/>
    <w:rsid w:val="00CC08CD"/>
    <w:rsid w:val="00CC100E"/>
    <w:rsid w:val="00CC41D9"/>
    <w:rsid w:val="00CC612E"/>
    <w:rsid w:val="00CC65E8"/>
    <w:rsid w:val="00CD2176"/>
    <w:rsid w:val="00CD6D4B"/>
    <w:rsid w:val="00CD6EEF"/>
    <w:rsid w:val="00CE07B0"/>
    <w:rsid w:val="00CE0CBE"/>
    <w:rsid w:val="00CE1248"/>
    <w:rsid w:val="00CE19E4"/>
    <w:rsid w:val="00CE3AB2"/>
    <w:rsid w:val="00CE4B57"/>
    <w:rsid w:val="00CE58D9"/>
    <w:rsid w:val="00CE5E1F"/>
    <w:rsid w:val="00CE632B"/>
    <w:rsid w:val="00CE69B6"/>
    <w:rsid w:val="00CE7255"/>
    <w:rsid w:val="00CF33FA"/>
    <w:rsid w:val="00CF3D32"/>
    <w:rsid w:val="00CF43C4"/>
    <w:rsid w:val="00CF6442"/>
    <w:rsid w:val="00CF6EC1"/>
    <w:rsid w:val="00D00B4A"/>
    <w:rsid w:val="00D01A91"/>
    <w:rsid w:val="00D02A55"/>
    <w:rsid w:val="00D04923"/>
    <w:rsid w:val="00D111D5"/>
    <w:rsid w:val="00D139F4"/>
    <w:rsid w:val="00D13FAE"/>
    <w:rsid w:val="00D1424A"/>
    <w:rsid w:val="00D17D7C"/>
    <w:rsid w:val="00D2133C"/>
    <w:rsid w:val="00D258CC"/>
    <w:rsid w:val="00D30535"/>
    <w:rsid w:val="00D30F66"/>
    <w:rsid w:val="00D31815"/>
    <w:rsid w:val="00D32C67"/>
    <w:rsid w:val="00D361AB"/>
    <w:rsid w:val="00D3673C"/>
    <w:rsid w:val="00D411FE"/>
    <w:rsid w:val="00D42A27"/>
    <w:rsid w:val="00D43330"/>
    <w:rsid w:val="00D450AA"/>
    <w:rsid w:val="00D4589F"/>
    <w:rsid w:val="00D46DE0"/>
    <w:rsid w:val="00D50C7F"/>
    <w:rsid w:val="00D5240A"/>
    <w:rsid w:val="00D524F4"/>
    <w:rsid w:val="00D53128"/>
    <w:rsid w:val="00D53523"/>
    <w:rsid w:val="00D53800"/>
    <w:rsid w:val="00D54E76"/>
    <w:rsid w:val="00D623E2"/>
    <w:rsid w:val="00D63EAB"/>
    <w:rsid w:val="00D64325"/>
    <w:rsid w:val="00D652C9"/>
    <w:rsid w:val="00D659F8"/>
    <w:rsid w:val="00D65C75"/>
    <w:rsid w:val="00D67948"/>
    <w:rsid w:val="00D706E3"/>
    <w:rsid w:val="00D73F01"/>
    <w:rsid w:val="00D74E7E"/>
    <w:rsid w:val="00D7509C"/>
    <w:rsid w:val="00D75EB1"/>
    <w:rsid w:val="00D75F39"/>
    <w:rsid w:val="00D76596"/>
    <w:rsid w:val="00D76DCA"/>
    <w:rsid w:val="00D779DF"/>
    <w:rsid w:val="00D77F3B"/>
    <w:rsid w:val="00D8061A"/>
    <w:rsid w:val="00D820DF"/>
    <w:rsid w:val="00D82425"/>
    <w:rsid w:val="00D83F60"/>
    <w:rsid w:val="00D847B7"/>
    <w:rsid w:val="00D868A0"/>
    <w:rsid w:val="00D869D5"/>
    <w:rsid w:val="00D90FEB"/>
    <w:rsid w:val="00D922AC"/>
    <w:rsid w:val="00D92465"/>
    <w:rsid w:val="00D92B66"/>
    <w:rsid w:val="00D936A3"/>
    <w:rsid w:val="00D9370A"/>
    <w:rsid w:val="00D95CC4"/>
    <w:rsid w:val="00D95F0A"/>
    <w:rsid w:val="00D974A2"/>
    <w:rsid w:val="00DA0D9F"/>
    <w:rsid w:val="00DA0E77"/>
    <w:rsid w:val="00DA2282"/>
    <w:rsid w:val="00DA3384"/>
    <w:rsid w:val="00DA3FF0"/>
    <w:rsid w:val="00DA40BD"/>
    <w:rsid w:val="00DA500C"/>
    <w:rsid w:val="00DA5366"/>
    <w:rsid w:val="00DA59CA"/>
    <w:rsid w:val="00DA5E70"/>
    <w:rsid w:val="00DB0C27"/>
    <w:rsid w:val="00DB1887"/>
    <w:rsid w:val="00DB2563"/>
    <w:rsid w:val="00DB41BA"/>
    <w:rsid w:val="00DB519A"/>
    <w:rsid w:val="00DB52AA"/>
    <w:rsid w:val="00DB6D65"/>
    <w:rsid w:val="00DB7DA8"/>
    <w:rsid w:val="00DC0157"/>
    <w:rsid w:val="00DC1881"/>
    <w:rsid w:val="00DC4EC5"/>
    <w:rsid w:val="00DC53F4"/>
    <w:rsid w:val="00DD020C"/>
    <w:rsid w:val="00DD09AA"/>
    <w:rsid w:val="00DD0ECF"/>
    <w:rsid w:val="00DD245B"/>
    <w:rsid w:val="00DD2BF9"/>
    <w:rsid w:val="00DD2DCF"/>
    <w:rsid w:val="00DD2F9E"/>
    <w:rsid w:val="00DD3F79"/>
    <w:rsid w:val="00DD541F"/>
    <w:rsid w:val="00DE1B2E"/>
    <w:rsid w:val="00DE1D8E"/>
    <w:rsid w:val="00DE1EFA"/>
    <w:rsid w:val="00DE4C0D"/>
    <w:rsid w:val="00DE5483"/>
    <w:rsid w:val="00DE7655"/>
    <w:rsid w:val="00DF07F0"/>
    <w:rsid w:val="00DF3A57"/>
    <w:rsid w:val="00DF68C4"/>
    <w:rsid w:val="00DF71E0"/>
    <w:rsid w:val="00DF760C"/>
    <w:rsid w:val="00DF7C77"/>
    <w:rsid w:val="00E03196"/>
    <w:rsid w:val="00E0325E"/>
    <w:rsid w:val="00E03561"/>
    <w:rsid w:val="00E04091"/>
    <w:rsid w:val="00E06702"/>
    <w:rsid w:val="00E10B75"/>
    <w:rsid w:val="00E125A9"/>
    <w:rsid w:val="00E12F9F"/>
    <w:rsid w:val="00E132DD"/>
    <w:rsid w:val="00E154A9"/>
    <w:rsid w:val="00E1771E"/>
    <w:rsid w:val="00E20D6B"/>
    <w:rsid w:val="00E211FE"/>
    <w:rsid w:val="00E214F8"/>
    <w:rsid w:val="00E22C81"/>
    <w:rsid w:val="00E23156"/>
    <w:rsid w:val="00E2330C"/>
    <w:rsid w:val="00E24C49"/>
    <w:rsid w:val="00E25E5B"/>
    <w:rsid w:val="00E30C8E"/>
    <w:rsid w:val="00E31755"/>
    <w:rsid w:val="00E318B9"/>
    <w:rsid w:val="00E31CEC"/>
    <w:rsid w:val="00E32076"/>
    <w:rsid w:val="00E32688"/>
    <w:rsid w:val="00E3658D"/>
    <w:rsid w:val="00E37ED8"/>
    <w:rsid w:val="00E404E2"/>
    <w:rsid w:val="00E4223E"/>
    <w:rsid w:val="00E4298E"/>
    <w:rsid w:val="00E43440"/>
    <w:rsid w:val="00E43498"/>
    <w:rsid w:val="00E45303"/>
    <w:rsid w:val="00E45856"/>
    <w:rsid w:val="00E4793B"/>
    <w:rsid w:val="00E505A8"/>
    <w:rsid w:val="00E509F1"/>
    <w:rsid w:val="00E50AEF"/>
    <w:rsid w:val="00E51408"/>
    <w:rsid w:val="00E535D4"/>
    <w:rsid w:val="00E53605"/>
    <w:rsid w:val="00E55BDF"/>
    <w:rsid w:val="00E576A2"/>
    <w:rsid w:val="00E577AB"/>
    <w:rsid w:val="00E602FC"/>
    <w:rsid w:val="00E645D8"/>
    <w:rsid w:val="00E647C7"/>
    <w:rsid w:val="00E64B30"/>
    <w:rsid w:val="00E64FE9"/>
    <w:rsid w:val="00E72FCF"/>
    <w:rsid w:val="00E7527B"/>
    <w:rsid w:val="00E80899"/>
    <w:rsid w:val="00E84A6B"/>
    <w:rsid w:val="00E85C0B"/>
    <w:rsid w:val="00E91B7E"/>
    <w:rsid w:val="00E93731"/>
    <w:rsid w:val="00E9393F"/>
    <w:rsid w:val="00E93B94"/>
    <w:rsid w:val="00E941EE"/>
    <w:rsid w:val="00E955E6"/>
    <w:rsid w:val="00E971B6"/>
    <w:rsid w:val="00E978C1"/>
    <w:rsid w:val="00EA2137"/>
    <w:rsid w:val="00EA2CEA"/>
    <w:rsid w:val="00EA5C7C"/>
    <w:rsid w:val="00EA6403"/>
    <w:rsid w:val="00EA7163"/>
    <w:rsid w:val="00EB35EF"/>
    <w:rsid w:val="00EB4015"/>
    <w:rsid w:val="00EB4D7A"/>
    <w:rsid w:val="00EB535C"/>
    <w:rsid w:val="00EB604D"/>
    <w:rsid w:val="00EB634B"/>
    <w:rsid w:val="00EB6A83"/>
    <w:rsid w:val="00EB70CC"/>
    <w:rsid w:val="00EB759E"/>
    <w:rsid w:val="00EC0577"/>
    <w:rsid w:val="00EC07B8"/>
    <w:rsid w:val="00EC26DB"/>
    <w:rsid w:val="00EC49B1"/>
    <w:rsid w:val="00EC5626"/>
    <w:rsid w:val="00EC598D"/>
    <w:rsid w:val="00EC669E"/>
    <w:rsid w:val="00EC7CA6"/>
    <w:rsid w:val="00ED03CB"/>
    <w:rsid w:val="00ED08A2"/>
    <w:rsid w:val="00ED2AC5"/>
    <w:rsid w:val="00ED3D8D"/>
    <w:rsid w:val="00ED3DF7"/>
    <w:rsid w:val="00ED5CD3"/>
    <w:rsid w:val="00ED5D58"/>
    <w:rsid w:val="00ED61BF"/>
    <w:rsid w:val="00ED6E33"/>
    <w:rsid w:val="00EE009C"/>
    <w:rsid w:val="00EE2B9A"/>
    <w:rsid w:val="00EE365A"/>
    <w:rsid w:val="00EE38B6"/>
    <w:rsid w:val="00EE4B27"/>
    <w:rsid w:val="00EE5A7E"/>
    <w:rsid w:val="00EE7330"/>
    <w:rsid w:val="00EE745F"/>
    <w:rsid w:val="00EE768B"/>
    <w:rsid w:val="00EE7906"/>
    <w:rsid w:val="00EE7DA6"/>
    <w:rsid w:val="00EF36EE"/>
    <w:rsid w:val="00EF5C9C"/>
    <w:rsid w:val="00EF70AD"/>
    <w:rsid w:val="00EF72ED"/>
    <w:rsid w:val="00F006AC"/>
    <w:rsid w:val="00F01AA5"/>
    <w:rsid w:val="00F01BE0"/>
    <w:rsid w:val="00F02437"/>
    <w:rsid w:val="00F02D29"/>
    <w:rsid w:val="00F038D9"/>
    <w:rsid w:val="00F0503E"/>
    <w:rsid w:val="00F05E19"/>
    <w:rsid w:val="00F100C1"/>
    <w:rsid w:val="00F11B69"/>
    <w:rsid w:val="00F129C3"/>
    <w:rsid w:val="00F12FE4"/>
    <w:rsid w:val="00F13D86"/>
    <w:rsid w:val="00F147AA"/>
    <w:rsid w:val="00F15202"/>
    <w:rsid w:val="00F20B7E"/>
    <w:rsid w:val="00F21642"/>
    <w:rsid w:val="00F23244"/>
    <w:rsid w:val="00F266FF"/>
    <w:rsid w:val="00F274DE"/>
    <w:rsid w:val="00F27E55"/>
    <w:rsid w:val="00F3406A"/>
    <w:rsid w:val="00F340C0"/>
    <w:rsid w:val="00F35FB2"/>
    <w:rsid w:val="00F4044F"/>
    <w:rsid w:val="00F40C59"/>
    <w:rsid w:val="00F43264"/>
    <w:rsid w:val="00F463C7"/>
    <w:rsid w:val="00F60777"/>
    <w:rsid w:val="00F61A8E"/>
    <w:rsid w:val="00F620E7"/>
    <w:rsid w:val="00F621AA"/>
    <w:rsid w:val="00F6270B"/>
    <w:rsid w:val="00F64A0E"/>
    <w:rsid w:val="00F657D7"/>
    <w:rsid w:val="00F65A3D"/>
    <w:rsid w:val="00F66A66"/>
    <w:rsid w:val="00F66DA5"/>
    <w:rsid w:val="00F7005B"/>
    <w:rsid w:val="00F70064"/>
    <w:rsid w:val="00F7096A"/>
    <w:rsid w:val="00F71811"/>
    <w:rsid w:val="00F719ED"/>
    <w:rsid w:val="00F7407F"/>
    <w:rsid w:val="00F74986"/>
    <w:rsid w:val="00F80531"/>
    <w:rsid w:val="00F80A4D"/>
    <w:rsid w:val="00F81BA0"/>
    <w:rsid w:val="00F8200D"/>
    <w:rsid w:val="00F8250B"/>
    <w:rsid w:val="00F840F5"/>
    <w:rsid w:val="00F84482"/>
    <w:rsid w:val="00F85BA8"/>
    <w:rsid w:val="00F90598"/>
    <w:rsid w:val="00F91DD4"/>
    <w:rsid w:val="00F92B47"/>
    <w:rsid w:val="00F93146"/>
    <w:rsid w:val="00F9461A"/>
    <w:rsid w:val="00F96BB8"/>
    <w:rsid w:val="00F96F08"/>
    <w:rsid w:val="00F97D4A"/>
    <w:rsid w:val="00F97F00"/>
    <w:rsid w:val="00FA18B9"/>
    <w:rsid w:val="00FA1FB5"/>
    <w:rsid w:val="00FA3E37"/>
    <w:rsid w:val="00FA4A4A"/>
    <w:rsid w:val="00FA4FA1"/>
    <w:rsid w:val="00FA5BFB"/>
    <w:rsid w:val="00FA5C45"/>
    <w:rsid w:val="00FA6056"/>
    <w:rsid w:val="00FA65EB"/>
    <w:rsid w:val="00FA6644"/>
    <w:rsid w:val="00FA6E1A"/>
    <w:rsid w:val="00FA7C44"/>
    <w:rsid w:val="00FA7C5B"/>
    <w:rsid w:val="00FB4888"/>
    <w:rsid w:val="00FB6E05"/>
    <w:rsid w:val="00FB7660"/>
    <w:rsid w:val="00FC0B26"/>
    <w:rsid w:val="00FC2B61"/>
    <w:rsid w:val="00FC334D"/>
    <w:rsid w:val="00FC3A48"/>
    <w:rsid w:val="00FC3C00"/>
    <w:rsid w:val="00FC539B"/>
    <w:rsid w:val="00FC5F9A"/>
    <w:rsid w:val="00FC612A"/>
    <w:rsid w:val="00FC638A"/>
    <w:rsid w:val="00FD18B3"/>
    <w:rsid w:val="00FD1A7F"/>
    <w:rsid w:val="00FD366C"/>
    <w:rsid w:val="00FD753A"/>
    <w:rsid w:val="00FE156A"/>
    <w:rsid w:val="00FE1903"/>
    <w:rsid w:val="00FE1DD1"/>
    <w:rsid w:val="00FE573B"/>
    <w:rsid w:val="00FF0221"/>
    <w:rsid w:val="00FF137A"/>
    <w:rsid w:val="00FF2050"/>
    <w:rsid w:val="00FF3150"/>
    <w:rsid w:val="00FF6C3C"/>
    <w:rsid w:val="00FF6E7E"/>
    <w:rsid w:val="06D0D49D"/>
    <w:rsid w:val="0E3E9496"/>
    <w:rsid w:val="0F0EE4C1"/>
    <w:rsid w:val="0FF9693B"/>
    <w:rsid w:val="0FFF659B"/>
    <w:rsid w:val="156E70C4"/>
    <w:rsid w:val="15A77CF7"/>
    <w:rsid w:val="15EFE608"/>
    <w:rsid w:val="1B7D04AE"/>
    <w:rsid w:val="1D954282"/>
    <w:rsid w:val="1DFBF6E4"/>
    <w:rsid w:val="1E7D69F4"/>
    <w:rsid w:val="1EFFF027"/>
    <w:rsid w:val="1F4C11C0"/>
    <w:rsid w:val="1FED5282"/>
    <w:rsid w:val="1FF909A3"/>
    <w:rsid w:val="26F7BF4C"/>
    <w:rsid w:val="297DC4A8"/>
    <w:rsid w:val="2AEDB776"/>
    <w:rsid w:val="2D3653AB"/>
    <w:rsid w:val="2F8E5407"/>
    <w:rsid w:val="307F02BD"/>
    <w:rsid w:val="316A5656"/>
    <w:rsid w:val="31FE24B3"/>
    <w:rsid w:val="375FC4A1"/>
    <w:rsid w:val="377FFC1D"/>
    <w:rsid w:val="397A4FF1"/>
    <w:rsid w:val="39F73F8B"/>
    <w:rsid w:val="3A6D81E3"/>
    <w:rsid w:val="3AF77AA8"/>
    <w:rsid w:val="3BCB869A"/>
    <w:rsid w:val="3BEBD405"/>
    <w:rsid w:val="3BEBF593"/>
    <w:rsid w:val="3BFF0C49"/>
    <w:rsid w:val="3CFFACC3"/>
    <w:rsid w:val="3D26095D"/>
    <w:rsid w:val="3D27DA09"/>
    <w:rsid w:val="3D78464D"/>
    <w:rsid w:val="3D79ECAE"/>
    <w:rsid w:val="3DE580EC"/>
    <w:rsid w:val="3DE93626"/>
    <w:rsid w:val="3EF2CD81"/>
    <w:rsid w:val="3EF33242"/>
    <w:rsid w:val="3EF70C33"/>
    <w:rsid w:val="3F677BA9"/>
    <w:rsid w:val="3F7EB0F5"/>
    <w:rsid w:val="3FBFE8DD"/>
    <w:rsid w:val="3FFADB85"/>
    <w:rsid w:val="3FFC5093"/>
    <w:rsid w:val="3FFD8422"/>
    <w:rsid w:val="457B68DE"/>
    <w:rsid w:val="462420DE"/>
    <w:rsid w:val="4693A455"/>
    <w:rsid w:val="4B3F6EA8"/>
    <w:rsid w:val="4D0F1A8F"/>
    <w:rsid w:val="4FC82200"/>
    <w:rsid w:val="4FE70491"/>
    <w:rsid w:val="4FFD27D3"/>
    <w:rsid w:val="53BA3A4A"/>
    <w:rsid w:val="53DBFC72"/>
    <w:rsid w:val="55FD291D"/>
    <w:rsid w:val="55FECAA7"/>
    <w:rsid w:val="56DD3CBA"/>
    <w:rsid w:val="570E7D91"/>
    <w:rsid w:val="579FE78D"/>
    <w:rsid w:val="5A49DD30"/>
    <w:rsid w:val="5BBF1214"/>
    <w:rsid w:val="5D6FCF24"/>
    <w:rsid w:val="5E7DA225"/>
    <w:rsid w:val="5EBB2AC1"/>
    <w:rsid w:val="5F329599"/>
    <w:rsid w:val="5FFE2B9D"/>
    <w:rsid w:val="5FFF879E"/>
    <w:rsid w:val="61FF71BA"/>
    <w:rsid w:val="62FF9A58"/>
    <w:rsid w:val="65DFB0ED"/>
    <w:rsid w:val="65FF1557"/>
    <w:rsid w:val="665C2E60"/>
    <w:rsid w:val="67D41178"/>
    <w:rsid w:val="67E56CE4"/>
    <w:rsid w:val="67FDC537"/>
    <w:rsid w:val="67FF74F5"/>
    <w:rsid w:val="6843BC62"/>
    <w:rsid w:val="691275D4"/>
    <w:rsid w:val="6962E34B"/>
    <w:rsid w:val="69E5BA5C"/>
    <w:rsid w:val="69FF285D"/>
    <w:rsid w:val="6AEC7E8E"/>
    <w:rsid w:val="6B879161"/>
    <w:rsid w:val="6CA8A0BD"/>
    <w:rsid w:val="6CF94B0A"/>
    <w:rsid w:val="6CFD1D0C"/>
    <w:rsid w:val="6DBEF965"/>
    <w:rsid w:val="6DDE70EA"/>
    <w:rsid w:val="6EBD79AA"/>
    <w:rsid w:val="6EDFE721"/>
    <w:rsid w:val="6FAE22C5"/>
    <w:rsid w:val="6FC7F1BE"/>
    <w:rsid w:val="6FECD27C"/>
    <w:rsid w:val="72AB4784"/>
    <w:rsid w:val="73FBEF16"/>
    <w:rsid w:val="73FD7D5C"/>
    <w:rsid w:val="747FF49D"/>
    <w:rsid w:val="757BF952"/>
    <w:rsid w:val="757FFC3F"/>
    <w:rsid w:val="75DF81C9"/>
    <w:rsid w:val="767703D5"/>
    <w:rsid w:val="767F27D6"/>
    <w:rsid w:val="76F43E69"/>
    <w:rsid w:val="76F9F44D"/>
    <w:rsid w:val="772E1279"/>
    <w:rsid w:val="774F9758"/>
    <w:rsid w:val="777DA352"/>
    <w:rsid w:val="77BB07BA"/>
    <w:rsid w:val="77DA9825"/>
    <w:rsid w:val="77EECA84"/>
    <w:rsid w:val="77F7343E"/>
    <w:rsid w:val="77FB5A95"/>
    <w:rsid w:val="77FE25F5"/>
    <w:rsid w:val="79E13B9D"/>
    <w:rsid w:val="7AA3A95B"/>
    <w:rsid w:val="7AA9E0DC"/>
    <w:rsid w:val="7ADF93F5"/>
    <w:rsid w:val="7B3FED59"/>
    <w:rsid w:val="7B751B3D"/>
    <w:rsid w:val="7B7D11D8"/>
    <w:rsid w:val="7BF5E087"/>
    <w:rsid w:val="7BFBF581"/>
    <w:rsid w:val="7CFB3C03"/>
    <w:rsid w:val="7DB7BF42"/>
    <w:rsid w:val="7DF66108"/>
    <w:rsid w:val="7DF93D38"/>
    <w:rsid w:val="7E6EB14C"/>
    <w:rsid w:val="7E7F0942"/>
    <w:rsid w:val="7EBF876E"/>
    <w:rsid w:val="7EDE9C1F"/>
    <w:rsid w:val="7EEC8D75"/>
    <w:rsid w:val="7EEEEF79"/>
    <w:rsid w:val="7EF62DE7"/>
    <w:rsid w:val="7F5FA4CC"/>
    <w:rsid w:val="7F6F3641"/>
    <w:rsid w:val="7F7D7656"/>
    <w:rsid w:val="7FA2C79D"/>
    <w:rsid w:val="7FBD2E15"/>
    <w:rsid w:val="7FEC6F91"/>
    <w:rsid w:val="7FFB43BB"/>
    <w:rsid w:val="7FFD4C87"/>
    <w:rsid w:val="7FFE4265"/>
    <w:rsid w:val="7FFE664A"/>
    <w:rsid w:val="7FFF4861"/>
    <w:rsid w:val="7F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theme="minorBid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Arial" w:eastAsiaTheme="majorEastAsia" w:hAnsi="Arial" w:cstheme="majorBidi"/>
      <w:b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qFormat/>
    <w:pPr>
      <w:spacing w:line="240" w:lineRule="auto"/>
    </w:pPr>
    <w:rPr>
      <w:szCs w:val="20"/>
    </w:rPr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ascii="Arial" w:hAnsi="Arial"/>
    </w:rPr>
  </w:style>
  <w:style w:type="paragraph" w:styleId="20">
    <w:name w:val="List 2"/>
    <w:basedOn w:val="a6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6">
    <w:name w:val="List"/>
    <w:basedOn w:val="a"/>
    <w:qFormat/>
    <w:pPr>
      <w:ind w:left="568" w:hanging="284"/>
    </w:pPr>
  </w:style>
  <w:style w:type="paragraph" w:styleId="a7">
    <w:name w:val="Balloon Text"/>
    <w:basedOn w:val="a"/>
    <w:link w:val="Char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9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semiHidden/>
    <w:unhideWhenUsed/>
    <w:qFormat/>
    <w:pPr>
      <w:tabs>
        <w:tab w:val="right" w:leader="dot" w:pos="9639"/>
        <w:tab w:val="right" w:pos="9744"/>
      </w:tabs>
      <w:spacing w:line="260" w:lineRule="auto"/>
    </w:pPr>
    <w:rPr>
      <w:b/>
    </w:rPr>
  </w:style>
  <w:style w:type="paragraph" w:styleId="aa">
    <w:name w:val="table of figures"/>
    <w:basedOn w:val="a5"/>
    <w:next w:val="a"/>
    <w:uiPriority w:val="99"/>
    <w:qFormat/>
    <w:pPr>
      <w:ind w:left="1701" w:hanging="1701"/>
      <w:jc w:val="left"/>
    </w:pPr>
    <w:rPr>
      <w:b/>
    </w:r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4"/>
    <w:next w:val="a4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qFormat/>
    <w:rPr>
      <w:rFonts w:ascii="Arial" w:eastAsiaTheme="majorEastAsia" w:hAnsi="Arial" w:cstheme="majorBidi"/>
      <w:b/>
      <w:color w:val="auto"/>
      <w:sz w:val="26"/>
      <w:szCs w:val="26"/>
    </w:rPr>
  </w:style>
  <w:style w:type="character" w:customStyle="1" w:styleId="3Char">
    <w:name w:val="标题 3 Char"/>
    <w:basedOn w:val="a0"/>
    <w:link w:val="3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customStyle="1" w:styleId="3GPPHeader">
    <w:name w:val="3GPP_Header"/>
    <w:basedOn w:val="a5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8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1">
    <w:name w:val="正文文本 Char"/>
    <w:basedOn w:val="a0"/>
    <w:link w:val="a5"/>
    <w:qFormat/>
    <w:rPr>
      <w:rFonts w:ascii="Arial" w:hAnsi="Arial"/>
    </w:rPr>
  </w:style>
  <w:style w:type="paragraph" w:customStyle="1" w:styleId="Proposal">
    <w:name w:val="Proposal"/>
    <w:basedOn w:val="a5"/>
    <w:qFormat/>
    <w:pPr>
      <w:numPr>
        <w:numId w:val="3"/>
      </w:numPr>
      <w:tabs>
        <w:tab w:val="left" w:pos="1701"/>
      </w:tabs>
      <w:spacing w:line="260" w:lineRule="auto"/>
      <w:ind w:left="567" w:hanging="567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0" w:firstLine="0"/>
    </w:pPr>
    <w:rPr>
      <w:lang w:eastAsia="ja-JP"/>
    </w:rPr>
  </w:style>
  <w:style w:type="character" w:customStyle="1" w:styleId="Char4">
    <w:name w:val="页眉 Char"/>
    <w:basedOn w:val="a0"/>
    <w:link w:val="a9"/>
    <w:uiPriority w:val="99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paragraph" w:styleId="af3">
    <w:name w:val="List Paragraph"/>
    <w:basedOn w:val="a"/>
    <w:link w:val="Char7"/>
    <w:uiPriority w:val="34"/>
    <w:qFormat/>
    <w:pPr>
      <w:ind w:left="720"/>
      <w:contextualSpacing/>
    </w:pPr>
  </w:style>
  <w:style w:type="character" w:customStyle="1" w:styleId="Char2">
    <w:name w:val="批注框文本 Char"/>
    <w:basedOn w:val="a0"/>
    <w:link w:val="a7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qFormat/>
    <w:rPr>
      <w:sz w:val="20"/>
      <w:szCs w:val="20"/>
    </w:rPr>
  </w:style>
  <w:style w:type="character" w:customStyle="1" w:styleId="Char6">
    <w:name w:val="批注主题 Char"/>
    <w:basedOn w:val="Char0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paragraph" w:customStyle="1" w:styleId="B1">
    <w:name w:val="B1"/>
    <w:basedOn w:val="a6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1"/>
    <w:uiPriority w:val="50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">
    <w:name w:val="题注 Char"/>
    <w:link w:val="a3"/>
    <w:uiPriority w:val="35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link w:val="af3"/>
    <w:uiPriority w:val="34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1636"/>
        <w:tab w:val="left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0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customStyle="1" w:styleId="B2">
    <w:name w:val="B2"/>
    <w:basedOn w:val="20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ZGSM">
    <w:name w:val="ZGSM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1547</Words>
  <Characters>8823</Characters>
  <Application>Microsoft Office Word</Application>
  <DocSecurity>0</DocSecurity>
  <Lines>73</Lines>
  <Paragraphs>20</Paragraphs>
  <ScaleCrop>false</ScaleCrop>
  <LinksUpToDate>false</LinksUpToDate>
  <CharactersWithSpaces>10350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2022-05-02T06:46:00Z</dcterms:created>
  <dcterms:modified xsi:type="dcterms:W3CDTF">2022-08-10T08:58:00Z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2052-11.8.2.10183</vt:lpwstr>
  </property>
</Properties>
</file>